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0FB9D" w14:textId="7F157BEE" w:rsidR="007428C7" w:rsidRPr="00197609" w:rsidRDefault="002C409C" w:rsidP="002C409C">
      <w:pPr>
        <w:jc w:val="center"/>
        <w:rPr>
          <w:rFonts w:ascii="Calibri" w:hAnsi="Calibri"/>
          <w:sz w:val="16"/>
        </w:rPr>
      </w:pPr>
      <w:r>
        <w:rPr>
          <w:noProof/>
        </w:rPr>
        <w:drawing>
          <wp:inline distT="0" distB="0" distL="0" distR="0" wp14:anchorId="76405C48" wp14:editId="1E213C0E">
            <wp:extent cx="1694815" cy="1454150"/>
            <wp:effectExtent l="0" t="0" r="635" b="0"/>
            <wp:docPr id="10059784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7847" name="Imag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1454150"/>
                    </a:xfrm>
                    <a:prstGeom prst="rect">
                      <a:avLst/>
                    </a:prstGeom>
                    <a:noFill/>
                    <a:ln>
                      <a:noFill/>
                    </a:ln>
                  </pic:spPr>
                </pic:pic>
              </a:graphicData>
            </a:graphic>
          </wp:inline>
        </w:drawing>
      </w:r>
    </w:p>
    <w:p w14:paraId="1FC1B378" w14:textId="77777777" w:rsidR="00C77875" w:rsidRDefault="00C77875" w:rsidP="00D32CA9">
      <w:pPr>
        <w:pStyle w:val="Titre"/>
        <w:shd w:val="clear" w:color="auto" w:fill="FFFFFF"/>
        <w:rPr>
          <w:rFonts w:ascii="Calibri" w:hAnsi="Calibri" w:cs="Tahoma"/>
          <w:b/>
          <w:sz w:val="48"/>
          <w:szCs w:val="48"/>
        </w:rPr>
      </w:pPr>
    </w:p>
    <w:p w14:paraId="00D31D8F" w14:textId="77777777" w:rsidR="00D32CA9" w:rsidRPr="00597B12" w:rsidRDefault="00197609" w:rsidP="00D32CA9">
      <w:pPr>
        <w:pStyle w:val="Titre"/>
        <w:shd w:val="clear" w:color="auto" w:fill="FFFFFF"/>
        <w:rPr>
          <w:rFonts w:ascii="Calibri" w:hAnsi="Calibri" w:cs="Tahoma"/>
          <w:b/>
          <w:sz w:val="48"/>
          <w:szCs w:val="48"/>
          <w:lang w:val="fr-FR"/>
        </w:rPr>
      </w:pPr>
      <w:r w:rsidRPr="00597B12">
        <w:rPr>
          <w:rFonts w:ascii="Calibri" w:hAnsi="Calibri" w:cs="Tahoma"/>
          <w:b/>
          <w:sz w:val="48"/>
          <w:szCs w:val="48"/>
        </w:rPr>
        <w:t>MARCHE PUBLIC DE SERVICES</w:t>
      </w:r>
    </w:p>
    <w:p w14:paraId="3E21AF12" w14:textId="77777777" w:rsidR="00197609" w:rsidRPr="00597B12" w:rsidRDefault="00197609" w:rsidP="00197609">
      <w:pPr>
        <w:rPr>
          <w:rFonts w:ascii="Calibri" w:hAnsi="Calibri"/>
          <w:sz w:val="48"/>
          <w:szCs w:val="48"/>
          <w:lang w:eastAsia="ar-SA"/>
        </w:rPr>
      </w:pPr>
    </w:p>
    <w:p w14:paraId="2D462141" w14:textId="77777777" w:rsidR="00CE7FBD" w:rsidRDefault="00CE7FBD" w:rsidP="00197609">
      <w:pPr>
        <w:rPr>
          <w:rFonts w:ascii="Calibri" w:hAnsi="Calibri"/>
          <w:lang w:eastAsia="ar-SA"/>
        </w:rPr>
      </w:pPr>
    </w:p>
    <w:p w14:paraId="76768623" w14:textId="77777777" w:rsidR="003063A1" w:rsidRPr="00197609" w:rsidRDefault="003063A1" w:rsidP="00197609">
      <w:pPr>
        <w:rPr>
          <w:rFonts w:ascii="Calibri" w:hAnsi="Calibri"/>
        </w:rPr>
      </w:pPr>
    </w:p>
    <w:p w14:paraId="52F859B3" w14:textId="71FC6C8E" w:rsidR="002C409C" w:rsidRPr="002C409C" w:rsidRDefault="002C409C" w:rsidP="002C409C">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2C409C">
        <w:rPr>
          <w:rFonts w:ascii="Calibri" w:hAnsi="Calibri" w:cs="Arial"/>
          <w:b/>
          <w:caps/>
          <w:noProof/>
          <w:sz w:val="44"/>
          <w:szCs w:val="44"/>
        </w:rPr>
        <w:t xml:space="preserve">SERVICES D’ASSURANCES pour </w:t>
      </w:r>
    </w:p>
    <w:p w14:paraId="248BBEEA" w14:textId="4D51CCEF" w:rsidR="00BC1A63" w:rsidRPr="002C409C" w:rsidRDefault="002C409C" w:rsidP="002C409C">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2C409C">
        <w:rPr>
          <w:rFonts w:ascii="Calibri" w:hAnsi="Calibri" w:cs="Arial"/>
          <w:b/>
          <w:caps/>
          <w:noProof/>
          <w:sz w:val="44"/>
          <w:szCs w:val="44"/>
        </w:rPr>
        <w:t>LA VILLE DE BOULOGNE-BILLANCOURT</w:t>
      </w:r>
    </w:p>
    <w:p w14:paraId="2027CB03" w14:textId="77777777" w:rsidR="00F473E1" w:rsidRDefault="00F473E1" w:rsidP="00F473E1">
      <w:pPr>
        <w:jc w:val="center"/>
        <w:rPr>
          <w:rFonts w:ascii="Calibri" w:hAnsi="Calibri" w:cs="Arial"/>
          <w:b/>
          <w:caps/>
          <w:noProof/>
          <w:sz w:val="40"/>
          <w:szCs w:val="40"/>
        </w:rPr>
      </w:pPr>
    </w:p>
    <w:p w14:paraId="31A3E7D1" w14:textId="77777777" w:rsidR="001F3510" w:rsidRDefault="001F3510" w:rsidP="00E474A3">
      <w:pPr>
        <w:pStyle w:val="Sous-titre"/>
        <w:rPr>
          <w:rFonts w:ascii="Calibri" w:hAnsi="Calibri" w:cs="Arial"/>
          <w:b/>
          <w:bCs/>
          <w:color w:val="FF0000"/>
        </w:rPr>
      </w:pPr>
    </w:p>
    <w:p w14:paraId="7800F977" w14:textId="77777777" w:rsidR="001F3510" w:rsidRDefault="001F3510" w:rsidP="004651B6">
      <w:pPr>
        <w:overflowPunct/>
        <w:autoSpaceDE/>
        <w:autoSpaceDN/>
        <w:adjustRightInd/>
        <w:jc w:val="center"/>
        <w:textAlignment w:val="auto"/>
        <w:rPr>
          <w:rFonts w:ascii="Calibri" w:hAnsi="Calibri" w:cs="Arial"/>
          <w:b/>
          <w:bCs/>
          <w:color w:val="FF0000"/>
          <w:sz w:val="24"/>
          <w:szCs w:val="24"/>
        </w:rPr>
      </w:pPr>
    </w:p>
    <w:p w14:paraId="586F4171" w14:textId="77777777" w:rsidR="00CE7FBD" w:rsidRPr="00197609" w:rsidRDefault="00CE7FBD" w:rsidP="004651B6">
      <w:pPr>
        <w:overflowPunct/>
        <w:autoSpaceDE/>
        <w:autoSpaceDN/>
        <w:adjustRightInd/>
        <w:jc w:val="center"/>
        <w:textAlignment w:val="auto"/>
        <w:rPr>
          <w:rFonts w:ascii="Calibri" w:hAnsi="Calibri" w:cs="Arial"/>
          <w:b/>
          <w:bCs/>
          <w:color w:val="FF0000"/>
          <w:sz w:val="24"/>
          <w:szCs w:val="24"/>
        </w:rPr>
      </w:pPr>
    </w:p>
    <w:p w14:paraId="3F2E6597" w14:textId="77777777" w:rsidR="00D32CA9" w:rsidRPr="001F3510" w:rsidRDefault="00D32CA9" w:rsidP="001F3510">
      <w:pPr>
        <w:overflowPunct/>
        <w:autoSpaceDE/>
        <w:autoSpaceDN/>
        <w:adjustRightInd/>
        <w:jc w:val="center"/>
        <w:textAlignment w:val="auto"/>
        <w:rPr>
          <w:rFonts w:ascii="Calibri" w:hAnsi="Calibri" w:cs="Calibri"/>
          <w:b/>
          <w:color w:val="002060"/>
          <w:sz w:val="56"/>
        </w:rPr>
      </w:pPr>
      <w:r w:rsidRPr="001F3510">
        <w:rPr>
          <w:rFonts w:ascii="Calibri" w:hAnsi="Calibri" w:cs="Calibri"/>
          <w:b/>
          <w:color w:val="002060"/>
          <w:sz w:val="56"/>
        </w:rPr>
        <w:t>REGLEMENT DE CONSULTATION</w:t>
      </w:r>
    </w:p>
    <w:p w14:paraId="71FC2E04" w14:textId="77777777" w:rsidR="003063A1" w:rsidRPr="003063A1" w:rsidRDefault="003063A1" w:rsidP="003063A1">
      <w:pPr>
        <w:rPr>
          <w:lang w:eastAsia="ar-SA"/>
        </w:rPr>
      </w:pPr>
    </w:p>
    <w:p w14:paraId="727E3953" w14:textId="77777777" w:rsidR="00CE7FBD" w:rsidRPr="00244768" w:rsidRDefault="00CE7FBD" w:rsidP="001E20E5">
      <w:pPr>
        <w:jc w:val="center"/>
        <w:rPr>
          <w:rFonts w:ascii="Calibri" w:hAnsi="Calibri"/>
          <w:b/>
          <w:sz w:val="36"/>
        </w:rPr>
      </w:pPr>
    </w:p>
    <w:p w14:paraId="2A5B7A31" w14:textId="77777777" w:rsidR="00CD76E9" w:rsidRDefault="00CD76E9" w:rsidP="00CD76E9">
      <w:pPr>
        <w:jc w:val="center"/>
        <w:rPr>
          <w:rFonts w:ascii="Calibri" w:hAnsi="Calibri"/>
          <w:b/>
          <w:sz w:val="36"/>
        </w:rPr>
      </w:pPr>
    </w:p>
    <w:p w14:paraId="2CA271DC" w14:textId="1A390D37" w:rsidR="002C409C" w:rsidRDefault="002C409C" w:rsidP="002C409C">
      <w:pPr>
        <w:pBdr>
          <w:bottom w:val="single" w:sz="4" w:space="1" w:color="FFC000"/>
        </w:pBdr>
        <w:ind w:right="-2"/>
        <w:jc w:val="center"/>
        <w:rPr>
          <w:rFonts w:ascii="Calibri" w:hAnsi="Calibri" w:cs="Calibri"/>
          <w:b/>
          <w:sz w:val="48"/>
          <w:szCs w:val="48"/>
        </w:rPr>
      </w:pPr>
      <w:r>
        <w:rPr>
          <w:rFonts w:ascii="Calibri" w:hAnsi="Calibri" w:cs="Calibri"/>
          <w:b/>
          <w:sz w:val="48"/>
          <w:szCs w:val="48"/>
        </w:rPr>
        <w:t xml:space="preserve">APPEL D’OFFRES OUVERT </w:t>
      </w:r>
    </w:p>
    <w:p w14:paraId="6EF6CD86" w14:textId="77777777" w:rsidR="002C409C" w:rsidRDefault="002C409C" w:rsidP="002C409C">
      <w:pPr>
        <w:jc w:val="center"/>
        <w:rPr>
          <w:rFonts w:ascii="Calibri" w:hAnsi="Calibri"/>
          <w:sz w:val="28"/>
          <w:szCs w:val="28"/>
        </w:rPr>
      </w:pPr>
      <w:r>
        <w:rPr>
          <w:rFonts w:ascii="Calibri" w:hAnsi="Calibri"/>
          <w:sz w:val="28"/>
          <w:szCs w:val="28"/>
        </w:rPr>
        <w:t xml:space="preserve">En application des articles L.2124-1, L.2124-2 et R.2124-1, R.2124-2, </w:t>
      </w:r>
    </w:p>
    <w:p w14:paraId="0D378E43" w14:textId="77777777" w:rsidR="002C409C" w:rsidRDefault="002C409C" w:rsidP="002C409C">
      <w:pPr>
        <w:jc w:val="center"/>
        <w:rPr>
          <w:rFonts w:ascii="Calibri" w:hAnsi="Calibri"/>
          <w:color w:val="FF0000"/>
          <w:sz w:val="28"/>
          <w:szCs w:val="28"/>
        </w:rPr>
      </w:pPr>
      <w:r>
        <w:rPr>
          <w:rFonts w:ascii="Calibri" w:hAnsi="Calibri"/>
          <w:sz w:val="28"/>
          <w:szCs w:val="28"/>
        </w:rPr>
        <w:t xml:space="preserve">R.2161-2 à R.2161-5 du Code de la Commande Publique </w:t>
      </w:r>
    </w:p>
    <w:p w14:paraId="6CBC402A" w14:textId="27594821" w:rsidR="00CD76E9" w:rsidRDefault="00CD76E9" w:rsidP="00CD76E9">
      <w:pPr>
        <w:jc w:val="center"/>
        <w:rPr>
          <w:rFonts w:ascii="Calibri" w:hAnsi="Calibri"/>
          <w:sz w:val="28"/>
          <w:szCs w:val="28"/>
        </w:rPr>
      </w:pPr>
    </w:p>
    <w:p w14:paraId="0CF67104" w14:textId="77777777" w:rsidR="00CD76E9" w:rsidRDefault="00CD76E9" w:rsidP="00CD76E9">
      <w:pPr>
        <w:jc w:val="center"/>
        <w:rPr>
          <w:rFonts w:ascii="Calibri" w:hAnsi="Calibri"/>
          <w:sz w:val="28"/>
          <w:szCs w:val="28"/>
        </w:rPr>
      </w:pPr>
    </w:p>
    <w:p w14:paraId="7E86611B" w14:textId="72D25220" w:rsidR="00CD76E9" w:rsidRDefault="00CD76E9" w:rsidP="00CD76E9">
      <w:pPr>
        <w:tabs>
          <w:tab w:val="left" w:pos="3315"/>
        </w:tabs>
        <w:rPr>
          <w:rFonts w:ascii="Calibri" w:hAnsi="Calibri"/>
          <w:b/>
          <w:sz w:val="36"/>
        </w:rPr>
      </w:pPr>
      <w:r>
        <w:rPr>
          <w:rFonts w:ascii="Calibri" w:hAnsi="Calibri" w:cs="Calibri"/>
          <w:b/>
          <w:sz w:val="48"/>
          <w:szCs w:val="48"/>
        </w:rPr>
        <w:t xml:space="preserve"> </w:t>
      </w:r>
    </w:p>
    <w:p w14:paraId="2EDAD4DC" w14:textId="77777777" w:rsidR="00E474A3" w:rsidRDefault="00E474A3" w:rsidP="00E474A3">
      <w:pPr>
        <w:jc w:val="center"/>
        <w:rPr>
          <w:rFonts w:ascii="Calibri" w:hAnsi="Calibri"/>
          <w:sz w:val="28"/>
          <w:szCs w:val="28"/>
        </w:rPr>
      </w:pPr>
    </w:p>
    <w:p w14:paraId="49550C1A" w14:textId="77777777" w:rsidR="001F3510" w:rsidRPr="00197609" w:rsidRDefault="001F3510" w:rsidP="00E3087C">
      <w:pPr>
        <w:rPr>
          <w:rFonts w:ascii="Calibri" w:hAnsi="Calibri"/>
          <w:bCs/>
          <w:sz w:val="22"/>
        </w:rPr>
      </w:pPr>
    </w:p>
    <w:p w14:paraId="5EBE1D88" w14:textId="77777777" w:rsidR="00197609" w:rsidRPr="00197609" w:rsidRDefault="00197609">
      <w:pPr>
        <w:jc w:val="center"/>
        <w:rPr>
          <w:rFonts w:ascii="Calibri" w:hAnsi="Calibri"/>
          <w:bCs/>
          <w:sz w:val="22"/>
        </w:rPr>
      </w:pPr>
    </w:p>
    <w:p w14:paraId="3E7FCD50" w14:textId="77777777" w:rsidR="007428C7" w:rsidRPr="00F43039" w:rsidRDefault="001F3510" w:rsidP="003063A1">
      <w:pPr>
        <w:jc w:val="center"/>
        <w:rPr>
          <w:rFonts w:ascii="Calibri" w:hAnsi="Calibri" w:cs="Calibri"/>
          <w:b/>
        </w:rPr>
      </w:pPr>
      <w:r w:rsidRPr="00F43039">
        <w:rPr>
          <w:rFonts w:ascii="Calibri" w:hAnsi="Calibri" w:cs="Calibri"/>
          <w:b/>
          <w:sz w:val="28"/>
        </w:rPr>
        <w:t>Date limite de remise des offres </w:t>
      </w:r>
      <w:r w:rsidR="003063A1" w:rsidRPr="00F43039">
        <w:rPr>
          <w:rFonts w:ascii="Calibri" w:hAnsi="Calibri" w:cs="Calibri"/>
          <w:b/>
          <w:sz w:val="28"/>
        </w:rPr>
        <w:t>:</w:t>
      </w:r>
    </w:p>
    <w:p w14:paraId="47F446E9" w14:textId="7B67072C" w:rsidR="00197609" w:rsidRPr="00F51519" w:rsidRDefault="00F51519" w:rsidP="00197609">
      <w:pPr>
        <w:tabs>
          <w:tab w:val="right" w:pos="4395"/>
          <w:tab w:val="center" w:pos="4536"/>
          <w:tab w:val="left" w:pos="4678"/>
        </w:tabs>
        <w:jc w:val="center"/>
        <w:rPr>
          <w:rFonts w:ascii="Calibri" w:hAnsi="Calibri" w:cs="Arial"/>
          <w:b/>
          <w:bCs/>
          <w:sz w:val="28"/>
          <w:szCs w:val="28"/>
        </w:rPr>
      </w:pPr>
      <w:r w:rsidRPr="00F51519">
        <w:rPr>
          <w:rFonts w:ascii="Calibri" w:hAnsi="Calibri"/>
          <w:b/>
          <w:bCs/>
          <w:sz w:val="28"/>
          <w:szCs w:val="28"/>
        </w:rPr>
        <w:t>VENDREDI 24 JUILLET 2026 à 12H00</w:t>
      </w:r>
    </w:p>
    <w:p w14:paraId="0151321D" w14:textId="77777777" w:rsidR="007428C7" w:rsidRPr="00197609" w:rsidRDefault="007428C7" w:rsidP="001F3510">
      <w:pPr>
        <w:tabs>
          <w:tab w:val="left" w:pos="3570"/>
          <w:tab w:val="center" w:pos="4535"/>
        </w:tabs>
        <w:jc w:val="center"/>
        <w:rPr>
          <w:rFonts w:ascii="Calibri" w:hAnsi="Calibri" w:cs="Arial"/>
          <w:b/>
          <w:bCs/>
          <w:sz w:val="22"/>
        </w:rPr>
      </w:pPr>
      <w:r w:rsidRPr="00197609">
        <w:rPr>
          <w:rFonts w:ascii="Calibri" w:hAnsi="Calibri" w:cs="Arial"/>
          <w:i/>
        </w:rPr>
        <w:br w:type="page"/>
      </w:r>
      <w:r w:rsidR="001F3510" w:rsidRPr="000F0D79">
        <w:rPr>
          <w:rFonts w:ascii="Calibri" w:hAnsi="Calibri" w:cs="Calibri"/>
          <w:b/>
          <w:sz w:val="72"/>
          <w14:shadow w14:blurRad="50800" w14:dist="38100" w14:dir="2700000" w14:sx="100000" w14:sy="100000" w14:kx="0" w14:ky="0" w14:algn="tl">
            <w14:srgbClr w14:val="000000">
              <w14:alpha w14:val="60000"/>
            </w14:srgbClr>
          </w14:shadow>
        </w:rPr>
        <w:lastRenderedPageBreak/>
        <w:t>SOMMAIRE</w:t>
      </w:r>
    </w:p>
    <w:p w14:paraId="22FC315E" w14:textId="77777777" w:rsidR="007428C7" w:rsidRPr="00197609" w:rsidRDefault="007428C7">
      <w:pPr>
        <w:jc w:val="center"/>
        <w:rPr>
          <w:rFonts w:ascii="Calibri" w:hAnsi="Calibri" w:cs="Arial"/>
          <w:sz w:val="22"/>
        </w:rPr>
      </w:pPr>
    </w:p>
    <w:p w14:paraId="3FFEAAC8" w14:textId="77777777" w:rsidR="007428C7" w:rsidRPr="001F3510" w:rsidRDefault="001F3510" w:rsidP="001F3510">
      <w:pPr>
        <w:rPr>
          <w:rFonts w:ascii="Calibri" w:hAnsi="Calibri" w:cs="Arial"/>
          <w:sz w:val="26"/>
          <w:szCs w:val="26"/>
        </w:rPr>
      </w:pPr>
      <w:r w:rsidRPr="001F3510">
        <w:rPr>
          <w:rFonts w:ascii="Calibri" w:hAnsi="Calibri" w:cs="Calibri"/>
          <w:b/>
          <w:sz w:val="26"/>
          <w:szCs w:val="26"/>
        </w:rPr>
        <w:t>ARTICLE 1</w:t>
      </w:r>
    </w:p>
    <w:p w14:paraId="27EA9283" w14:textId="77777777" w:rsidR="001F3510" w:rsidRDefault="001F3510" w:rsidP="001F3510">
      <w:pPr>
        <w:rPr>
          <w:rFonts w:ascii="Calibri" w:hAnsi="Calibri" w:cs="Calibri"/>
          <w:color w:val="2F5496"/>
          <w:sz w:val="24"/>
        </w:rPr>
      </w:pPr>
      <w:r w:rsidRPr="001F3510">
        <w:rPr>
          <w:rFonts w:ascii="Calibri" w:hAnsi="Calibri" w:cs="Calibri"/>
          <w:color w:val="2F5496"/>
          <w:sz w:val="24"/>
        </w:rPr>
        <w:t>PRESENTATION DU POUVOIR ADJUDICATEUR</w:t>
      </w:r>
    </w:p>
    <w:p w14:paraId="6D037145" w14:textId="77777777" w:rsidR="001F3510" w:rsidRPr="001F3510" w:rsidRDefault="001F3510" w:rsidP="001F3510">
      <w:pPr>
        <w:rPr>
          <w:rFonts w:ascii="Calibri" w:hAnsi="Calibri" w:cs="Calibri"/>
          <w:b/>
          <w:sz w:val="10"/>
        </w:rPr>
      </w:pPr>
    </w:p>
    <w:p w14:paraId="381D616C"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ARTICLE 2</w:t>
      </w:r>
    </w:p>
    <w:p w14:paraId="5A2F41BA" w14:textId="77777777" w:rsidR="001F3510" w:rsidRPr="001F3510" w:rsidRDefault="001F3510" w:rsidP="001F3510">
      <w:pPr>
        <w:rPr>
          <w:rFonts w:ascii="Calibri" w:hAnsi="Calibri" w:cs="Calibri"/>
          <w:color w:val="2F5496"/>
          <w:sz w:val="24"/>
        </w:rPr>
      </w:pPr>
      <w:r w:rsidRPr="001F3510">
        <w:rPr>
          <w:rFonts w:ascii="Calibri" w:hAnsi="Calibri" w:cs="Calibri"/>
          <w:color w:val="2F5496"/>
          <w:sz w:val="24"/>
        </w:rPr>
        <w:t>OBJET DE LA CONSULTATION</w:t>
      </w:r>
    </w:p>
    <w:p w14:paraId="61F96013" w14:textId="77777777" w:rsidR="001F3510" w:rsidRPr="001F3510" w:rsidRDefault="001F3510" w:rsidP="001F3510">
      <w:pPr>
        <w:rPr>
          <w:rFonts w:ascii="Calibri" w:hAnsi="Calibri" w:cs="Calibri"/>
          <w:b/>
          <w:sz w:val="10"/>
        </w:rPr>
      </w:pPr>
    </w:p>
    <w:p w14:paraId="36E79B22"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ARTICLE 3</w:t>
      </w:r>
    </w:p>
    <w:p w14:paraId="6E374635" w14:textId="77777777" w:rsidR="001F3510" w:rsidRPr="001F3510" w:rsidRDefault="001F3510" w:rsidP="001F3510">
      <w:pPr>
        <w:rPr>
          <w:rFonts w:ascii="Calibri" w:hAnsi="Calibri" w:cs="Calibri"/>
          <w:color w:val="2F5496"/>
          <w:sz w:val="24"/>
        </w:rPr>
      </w:pPr>
      <w:r w:rsidRPr="001F3510">
        <w:rPr>
          <w:rFonts w:ascii="Calibri" w:hAnsi="Calibri" w:cs="Calibri"/>
          <w:color w:val="2F5496"/>
          <w:sz w:val="24"/>
        </w:rPr>
        <w:t>CONDITIONS DE LA CONSULTATION</w:t>
      </w:r>
    </w:p>
    <w:p w14:paraId="598D5DCE" w14:textId="77777777" w:rsidR="001F3510" w:rsidRP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Etendue de la consultation</w:t>
      </w:r>
    </w:p>
    <w:p w14:paraId="1F54A019" w14:textId="77777777" w:rsidR="001F3510" w:rsidRP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Mode de dévolution du marché</w:t>
      </w:r>
    </w:p>
    <w:p w14:paraId="0C8EA704" w14:textId="77777777" w:rsidR="001F3510" w:rsidRP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Décomposition en lots</w:t>
      </w:r>
    </w:p>
    <w:p w14:paraId="57AA0650" w14:textId="77777777" w:rsidR="001F3510" w:rsidRP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Compléments à apporter au cahier des clauses techniques particulières (CCTP)</w:t>
      </w:r>
    </w:p>
    <w:p w14:paraId="30C11E4E" w14:textId="77777777" w:rsidR="00936B09" w:rsidRDefault="00E041EB"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732A1D">
        <w:rPr>
          <w:rFonts w:ascii="Calibri" w:hAnsi="Calibri"/>
          <w:color w:val="002060"/>
          <w:sz w:val="24"/>
        </w:rPr>
        <w:t>Solutions</w:t>
      </w:r>
      <w:r w:rsidR="001F3510" w:rsidRPr="00732A1D">
        <w:rPr>
          <w:rFonts w:ascii="Calibri" w:hAnsi="Calibri"/>
          <w:color w:val="002060"/>
          <w:sz w:val="24"/>
        </w:rPr>
        <w:t xml:space="preserve"> </w:t>
      </w:r>
      <w:r w:rsidR="009A4FE8">
        <w:rPr>
          <w:rFonts w:ascii="Calibri" w:hAnsi="Calibri"/>
          <w:color w:val="002060"/>
          <w:sz w:val="24"/>
        </w:rPr>
        <w:t xml:space="preserve">- variantes - </w:t>
      </w:r>
      <w:r w:rsidR="0088268F" w:rsidRPr="00936B09">
        <w:rPr>
          <w:rFonts w:ascii="Calibri" w:hAnsi="Calibri"/>
          <w:color w:val="002060"/>
          <w:sz w:val="24"/>
        </w:rPr>
        <w:t>prestation</w:t>
      </w:r>
      <w:r w:rsidR="00936B09">
        <w:rPr>
          <w:rFonts w:ascii="Calibri" w:hAnsi="Calibri"/>
          <w:color w:val="002060"/>
          <w:sz w:val="24"/>
        </w:rPr>
        <w:t xml:space="preserve">s supplémentaires éventuelles </w:t>
      </w:r>
    </w:p>
    <w:p w14:paraId="7BB457BF" w14:textId="77777777" w:rsidR="001F3510" w:rsidRPr="00936B09"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936B09">
        <w:rPr>
          <w:rFonts w:ascii="Calibri" w:hAnsi="Calibri"/>
          <w:color w:val="002060"/>
          <w:sz w:val="24"/>
        </w:rPr>
        <w:t>Durée du marché</w:t>
      </w:r>
    </w:p>
    <w:p w14:paraId="50972A2E" w14:textId="77777777" w:rsidR="001F3510" w:rsidRP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Liste des documents du dossier de consultation des entreprises</w:t>
      </w:r>
    </w:p>
    <w:p w14:paraId="523A00D9" w14:textId="77777777" w:rsidR="001F3510" w:rsidRP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Renseignements complémentaires</w:t>
      </w:r>
    </w:p>
    <w:p w14:paraId="163F7261" w14:textId="77777777" w:rsidR="001F3510" w:rsidRP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Modifications de détail au dossier de consultation</w:t>
      </w:r>
    </w:p>
    <w:p w14:paraId="1B13BC25" w14:textId="77777777" w:rsidR="001F3510" w:rsidRDefault="001F3510" w:rsidP="009655DC">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Délai de validité des offres</w:t>
      </w:r>
    </w:p>
    <w:p w14:paraId="5F25A72A" w14:textId="77777777" w:rsidR="001F3510" w:rsidRPr="001F3510" w:rsidRDefault="001F3510" w:rsidP="001F3510">
      <w:pPr>
        <w:rPr>
          <w:rFonts w:ascii="Calibri" w:hAnsi="Calibri" w:cs="Calibri"/>
          <w:b/>
          <w:sz w:val="10"/>
        </w:rPr>
      </w:pPr>
    </w:p>
    <w:p w14:paraId="428ADA4A"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ARTICLE 4</w:t>
      </w:r>
    </w:p>
    <w:p w14:paraId="63E50F2A" w14:textId="77777777" w:rsidR="001F3510" w:rsidRDefault="001F3510" w:rsidP="001F3510">
      <w:pPr>
        <w:rPr>
          <w:rFonts w:ascii="Calibri" w:hAnsi="Calibri" w:cs="Calibri"/>
          <w:color w:val="2F5496"/>
          <w:sz w:val="24"/>
        </w:rPr>
      </w:pPr>
      <w:r w:rsidRPr="001F3510">
        <w:rPr>
          <w:rFonts w:ascii="Calibri" w:hAnsi="Calibri" w:cs="Calibri"/>
          <w:color w:val="2F5496"/>
          <w:sz w:val="24"/>
        </w:rPr>
        <w:t>DEMATERIALISATION DE LA PROCEDURE</w:t>
      </w:r>
    </w:p>
    <w:p w14:paraId="6583A6A2" w14:textId="77777777" w:rsidR="001F3510" w:rsidRPr="001F3510" w:rsidRDefault="001F3510" w:rsidP="001F3510">
      <w:pPr>
        <w:rPr>
          <w:rFonts w:ascii="Calibri" w:hAnsi="Calibri" w:cs="Calibri"/>
          <w:b/>
          <w:sz w:val="10"/>
        </w:rPr>
      </w:pPr>
    </w:p>
    <w:p w14:paraId="069C6FAB"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ARTICLE 5</w:t>
      </w:r>
    </w:p>
    <w:p w14:paraId="3A74AC4B" w14:textId="77777777" w:rsidR="001F3510" w:rsidRDefault="001F3510" w:rsidP="001F3510">
      <w:pPr>
        <w:rPr>
          <w:rFonts w:ascii="Calibri" w:hAnsi="Calibri" w:cs="Calibri"/>
          <w:color w:val="2F5496"/>
          <w:sz w:val="24"/>
        </w:rPr>
      </w:pPr>
      <w:r w:rsidRPr="001F3510">
        <w:rPr>
          <w:rFonts w:ascii="Calibri" w:hAnsi="Calibri" w:cs="Calibri"/>
          <w:color w:val="2F5496"/>
          <w:sz w:val="24"/>
        </w:rPr>
        <w:t xml:space="preserve">PRESENTATION DES OFFRES </w:t>
      </w:r>
    </w:p>
    <w:p w14:paraId="2902836D" w14:textId="77777777" w:rsidR="000D2AD5" w:rsidRPr="001F3510" w:rsidRDefault="000D2AD5" w:rsidP="000D2AD5">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Contenu des offres</w:t>
      </w:r>
    </w:p>
    <w:p w14:paraId="6078BFB1" w14:textId="77777777" w:rsidR="000D2AD5" w:rsidRPr="001F3510" w:rsidRDefault="000D2AD5" w:rsidP="000D2AD5">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Présentation sous forme dématérialisée</w:t>
      </w:r>
    </w:p>
    <w:p w14:paraId="135ED400" w14:textId="77777777" w:rsidR="001F3510" w:rsidRPr="001F3510" w:rsidRDefault="001F3510" w:rsidP="001F3510">
      <w:pPr>
        <w:rPr>
          <w:rFonts w:ascii="Calibri" w:hAnsi="Calibri" w:cs="Calibri"/>
          <w:b/>
          <w:sz w:val="10"/>
        </w:rPr>
      </w:pPr>
    </w:p>
    <w:p w14:paraId="37F7D0A7"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ARTICLE 6</w:t>
      </w:r>
    </w:p>
    <w:p w14:paraId="390C698A" w14:textId="77777777" w:rsidR="001F3510" w:rsidRDefault="001F3510" w:rsidP="001F3510">
      <w:pPr>
        <w:rPr>
          <w:rFonts w:ascii="Calibri" w:hAnsi="Calibri" w:cs="Calibri"/>
          <w:color w:val="2F5496"/>
          <w:sz w:val="24"/>
        </w:rPr>
      </w:pPr>
      <w:r w:rsidRPr="001F3510">
        <w:rPr>
          <w:rFonts w:ascii="Calibri" w:hAnsi="Calibri" w:cs="Calibri"/>
          <w:color w:val="2F5496"/>
          <w:sz w:val="24"/>
        </w:rPr>
        <w:t>CONDITION DE REMISE DES OFFRES</w:t>
      </w:r>
    </w:p>
    <w:p w14:paraId="2C39A8ED" w14:textId="77777777" w:rsidR="000D2AD5" w:rsidRPr="001F3510" w:rsidRDefault="000D2AD5" w:rsidP="000D2AD5">
      <w:pPr>
        <w:numPr>
          <w:ilvl w:val="0"/>
          <w:numId w:val="11"/>
        </w:numPr>
        <w:tabs>
          <w:tab w:val="left" w:pos="-284"/>
        </w:tabs>
        <w:overflowPunct/>
        <w:autoSpaceDE/>
        <w:autoSpaceDN/>
        <w:adjustRightInd/>
        <w:ind w:firstLine="131"/>
        <w:textAlignment w:val="auto"/>
        <w:rPr>
          <w:rFonts w:ascii="Calibri" w:hAnsi="Calibri"/>
          <w:color w:val="002060"/>
          <w:sz w:val="24"/>
        </w:rPr>
      </w:pPr>
      <w:r w:rsidRPr="001F3510">
        <w:rPr>
          <w:rFonts w:ascii="Calibri" w:hAnsi="Calibri"/>
          <w:color w:val="002060"/>
          <w:sz w:val="24"/>
        </w:rPr>
        <w:t>Sous forme dématérialisée</w:t>
      </w:r>
    </w:p>
    <w:p w14:paraId="3B12651D" w14:textId="77777777" w:rsidR="001F3510" w:rsidRPr="001F3510" w:rsidRDefault="001F3510" w:rsidP="001F3510">
      <w:pPr>
        <w:rPr>
          <w:rFonts w:ascii="Calibri" w:hAnsi="Calibri" w:cs="Calibri"/>
          <w:b/>
          <w:sz w:val="10"/>
        </w:rPr>
      </w:pPr>
    </w:p>
    <w:p w14:paraId="4BBDDB48"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 xml:space="preserve">ARTICLE 7 </w:t>
      </w:r>
    </w:p>
    <w:p w14:paraId="4D923983" w14:textId="77777777" w:rsidR="001F3510" w:rsidRDefault="001F3510" w:rsidP="001F3510">
      <w:pPr>
        <w:rPr>
          <w:rFonts w:ascii="Calibri" w:hAnsi="Calibri" w:cs="Arial"/>
          <w:b/>
          <w:sz w:val="24"/>
          <w:szCs w:val="24"/>
        </w:rPr>
      </w:pPr>
      <w:r w:rsidRPr="001F3510">
        <w:rPr>
          <w:rFonts w:ascii="Calibri" w:hAnsi="Calibri" w:cs="Calibri"/>
          <w:color w:val="2F5496"/>
          <w:sz w:val="24"/>
        </w:rPr>
        <w:t>SELECTION DES CANDIDATURES</w:t>
      </w:r>
    </w:p>
    <w:p w14:paraId="7DB5470E" w14:textId="77777777" w:rsidR="001F3510" w:rsidRPr="001F3510" w:rsidRDefault="001F3510" w:rsidP="001F3510">
      <w:pPr>
        <w:rPr>
          <w:rFonts w:ascii="Calibri" w:hAnsi="Calibri" w:cs="Calibri"/>
          <w:b/>
          <w:sz w:val="10"/>
        </w:rPr>
      </w:pPr>
    </w:p>
    <w:p w14:paraId="2E73D694"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 xml:space="preserve">ARTICLE 8 </w:t>
      </w:r>
    </w:p>
    <w:p w14:paraId="2CFBB439" w14:textId="77777777" w:rsidR="001F3510" w:rsidRPr="001F3510" w:rsidRDefault="001F3510" w:rsidP="001F3510">
      <w:pPr>
        <w:rPr>
          <w:rFonts w:ascii="Calibri" w:hAnsi="Calibri" w:cs="Calibri"/>
          <w:color w:val="2F5496"/>
          <w:sz w:val="24"/>
        </w:rPr>
      </w:pPr>
      <w:r w:rsidRPr="001F3510">
        <w:rPr>
          <w:rFonts w:ascii="Calibri" w:hAnsi="Calibri" w:cs="Calibri"/>
          <w:color w:val="2F5496"/>
          <w:sz w:val="24"/>
        </w:rPr>
        <w:t>JUGEMENT DES OFFRES</w:t>
      </w:r>
    </w:p>
    <w:p w14:paraId="4F3DBAFC" w14:textId="77777777" w:rsidR="001F3510" w:rsidRPr="001F3510" w:rsidRDefault="001F3510" w:rsidP="001F3510">
      <w:pPr>
        <w:rPr>
          <w:rFonts w:ascii="Calibri" w:hAnsi="Calibri" w:cs="Calibri"/>
          <w:b/>
          <w:sz w:val="10"/>
        </w:rPr>
      </w:pPr>
    </w:p>
    <w:p w14:paraId="0E3B2BF1"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ARTICLE 9</w:t>
      </w:r>
    </w:p>
    <w:p w14:paraId="0F118097" w14:textId="77777777" w:rsidR="001F3510" w:rsidRPr="001F3510" w:rsidRDefault="001F3510" w:rsidP="001F3510">
      <w:pPr>
        <w:rPr>
          <w:rFonts w:ascii="Calibri" w:hAnsi="Calibri" w:cs="Calibri"/>
          <w:color w:val="2F5496"/>
          <w:sz w:val="24"/>
        </w:rPr>
      </w:pPr>
      <w:r w:rsidRPr="001F3510">
        <w:rPr>
          <w:rFonts w:ascii="Calibri" w:hAnsi="Calibri" w:cs="Calibri"/>
          <w:color w:val="2F5496"/>
          <w:sz w:val="24"/>
        </w:rPr>
        <w:t>NEGOCIATION</w:t>
      </w:r>
    </w:p>
    <w:p w14:paraId="2D7ED1A3" w14:textId="77777777" w:rsidR="001F3510" w:rsidRPr="001F3510" w:rsidRDefault="001F3510" w:rsidP="001F3510">
      <w:pPr>
        <w:rPr>
          <w:rFonts w:ascii="Calibri" w:hAnsi="Calibri" w:cs="Calibri"/>
          <w:b/>
          <w:sz w:val="10"/>
        </w:rPr>
      </w:pPr>
    </w:p>
    <w:p w14:paraId="753D1734"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 xml:space="preserve">ARTICLE 10 </w:t>
      </w:r>
    </w:p>
    <w:p w14:paraId="43B0208C" w14:textId="77777777" w:rsidR="001F3510" w:rsidRPr="001F3510" w:rsidRDefault="001F3510" w:rsidP="001F3510">
      <w:pPr>
        <w:rPr>
          <w:rFonts w:ascii="Calibri" w:hAnsi="Calibri" w:cs="Calibri"/>
          <w:color w:val="2F5496"/>
          <w:sz w:val="24"/>
        </w:rPr>
      </w:pPr>
      <w:r w:rsidRPr="001F3510">
        <w:rPr>
          <w:rFonts w:ascii="Calibri" w:hAnsi="Calibri" w:cs="Calibri"/>
          <w:color w:val="2F5496"/>
          <w:sz w:val="24"/>
        </w:rPr>
        <w:t>CONDITION DE VALIDITE DE L'OFFRE RETENUE</w:t>
      </w:r>
    </w:p>
    <w:p w14:paraId="56DD8209" w14:textId="77777777" w:rsidR="001F3510" w:rsidRPr="001F3510" w:rsidRDefault="001F3510" w:rsidP="001F3510">
      <w:pPr>
        <w:rPr>
          <w:rFonts w:ascii="Calibri" w:hAnsi="Calibri" w:cs="Calibri"/>
          <w:b/>
          <w:sz w:val="10"/>
        </w:rPr>
      </w:pPr>
    </w:p>
    <w:p w14:paraId="0AD271AF" w14:textId="77777777" w:rsidR="001F3510" w:rsidRPr="001F3510" w:rsidRDefault="001F3510" w:rsidP="001F3510">
      <w:pPr>
        <w:rPr>
          <w:rFonts w:ascii="Calibri" w:hAnsi="Calibri" w:cs="Calibri"/>
          <w:b/>
          <w:sz w:val="26"/>
          <w:szCs w:val="26"/>
        </w:rPr>
      </w:pPr>
      <w:r w:rsidRPr="001F3510">
        <w:rPr>
          <w:rFonts w:ascii="Calibri" w:hAnsi="Calibri" w:cs="Calibri"/>
          <w:b/>
          <w:sz w:val="26"/>
          <w:szCs w:val="26"/>
        </w:rPr>
        <w:t xml:space="preserve">ARTICLE 11 </w:t>
      </w:r>
    </w:p>
    <w:p w14:paraId="465FF4F4" w14:textId="77777777" w:rsidR="001F3510" w:rsidRPr="001F3510" w:rsidRDefault="001F3510" w:rsidP="001F3510">
      <w:pPr>
        <w:rPr>
          <w:rFonts w:ascii="Calibri" w:hAnsi="Calibri" w:cs="Calibri"/>
          <w:color w:val="2F5496"/>
          <w:sz w:val="24"/>
        </w:rPr>
      </w:pPr>
      <w:r w:rsidRPr="001F3510">
        <w:rPr>
          <w:rFonts w:ascii="Calibri" w:hAnsi="Calibri" w:cs="Calibri"/>
          <w:color w:val="2F5496"/>
          <w:sz w:val="24"/>
        </w:rPr>
        <w:t>RECOURS</w:t>
      </w:r>
    </w:p>
    <w:p w14:paraId="6A451F30" w14:textId="77777777" w:rsidR="001F3510" w:rsidRPr="001F3510" w:rsidRDefault="001F3510" w:rsidP="001F3510">
      <w:pPr>
        <w:rPr>
          <w:rFonts w:ascii="Calibri" w:hAnsi="Calibri" w:cs="Calibri"/>
          <w:b/>
          <w:sz w:val="10"/>
        </w:rPr>
      </w:pPr>
    </w:p>
    <w:p w14:paraId="6FB17938" w14:textId="77777777" w:rsidR="003063A1" w:rsidRPr="00870122" w:rsidRDefault="003063A1" w:rsidP="003063A1">
      <w:pPr>
        <w:rPr>
          <w:rFonts w:ascii="Calibri" w:hAnsi="Calibri" w:cs="Arial"/>
          <w:i/>
          <w:sz w:val="2"/>
        </w:rPr>
      </w:pPr>
      <w:r>
        <w:rPr>
          <w:rFonts w:ascii="Calibri" w:hAnsi="Calibri" w:cs="Arial"/>
          <w:i/>
        </w:rPr>
        <w:br w:type="page"/>
      </w:r>
    </w:p>
    <w:p w14:paraId="06843968" w14:textId="77777777" w:rsidR="00BA02C0" w:rsidRPr="00600455" w:rsidRDefault="007428C7" w:rsidP="00BA02C0">
      <w:pPr>
        <w:pStyle w:val="arima1"/>
        <w:pBdr>
          <w:bottom w:val="single" w:sz="4" w:space="2" w:color="5B9BD5"/>
        </w:pBdr>
        <w:spacing w:before="100"/>
        <w:ind w:left="-567" w:right="-284"/>
        <w:rPr>
          <w:rStyle w:val="Titredulivre"/>
          <w:sz w:val="32"/>
        </w:rPr>
      </w:pPr>
      <w:r w:rsidRPr="00600455">
        <w:rPr>
          <w:rStyle w:val="Titredulivre"/>
          <w:sz w:val="32"/>
        </w:rPr>
        <w:lastRenderedPageBreak/>
        <w:t xml:space="preserve">ARTICLE </w:t>
      </w:r>
      <w:r w:rsidR="009079F6" w:rsidRPr="00600455">
        <w:rPr>
          <w:rStyle w:val="Titredulivre"/>
          <w:sz w:val="32"/>
        </w:rPr>
        <w:t>1</w:t>
      </w:r>
      <w:r w:rsidRPr="00600455">
        <w:rPr>
          <w:rStyle w:val="Titredulivre"/>
          <w:sz w:val="32"/>
        </w:rPr>
        <w:t xml:space="preserve"> </w:t>
      </w:r>
      <w:r w:rsidR="000F3C75" w:rsidRPr="00600455">
        <w:rPr>
          <w:rStyle w:val="Titredulivre"/>
          <w:sz w:val="32"/>
        </w:rPr>
        <w:tab/>
      </w:r>
    </w:p>
    <w:p w14:paraId="199AF92A" w14:textId="77777777" w:rsidR="007428C7" w:rsidRPr="00BA02C0" w:rsidRDefault="007428C7" w:rsidP="00BA02C0">
      <w:pPr>
        <w:pStyle w:val="arima1"/>
        <w:pBdr>
          <w:bottom w:val="single" w:sz="4" w:space="2" w:color="5B9BD5"/>
        </w:pBdr>
        <w:spacing w:beforeAutospacing="0"/>
        <w:ind w:left="-567" w:right="-284"/>
        <w:rPr>
          <w:rStyle w:val="Titredulivre"/>
          <w:color w:val="2F5496"/>
          <w:sz w:val="24"/>
        </w:rPr>
      </w:pPr>
      <w:r w:rsidRPr="00BA02C0">
        <w:rPr>
          <w:rStyle w:val="Titredulivre"/>
          <w:color w:val="2F5496"/>
          <w:sz w:val="24"/>
        </w:rPr>
        <w:t>PRESENTATION DU POUVOIR ADJUDICATEUR</w:t>
      </w:r>
    </w:p>
    <w:p w14:paraId="69558471" w14:textId="77777777" w:rsidR="007428C7" w:rsidRPr="00210759" w:rsidRDefault="007428C7">
      <w:pPr>
        <w:rPr>
          <w:rFonts w:ascii="Calibri" w:hAnsi="Calibri" w:cs="Arial"/>
          <w:bCs/>
          <w:sz w:val="24"/>
          <w:szCs w:val="24"/>
        </w:rPr>
      </w:pPr>
    </w:p>
    <w:p w14:paraId="10C6C822" w14:textId="77777777" w:rsidR="00A43A0E" w:rsidRDefault="007428C7" w:rsidP="00FF4366">
      <w:pPr>
        <w:pStyle w:val="Corpsdetexte21"/>
        <w:rPr>
          <w:rFonts w:ascii="Calibri" w:hAnsi="Calibri" w:cs="Arial"/>
          <w:bCs/>
          <w:szCs w:val="24"/>
        </w:rPr>
      </w:pPr>
      <w:r w:rsidRPr="00210759">
        <w:rPr>
          <w:rFonts w:ascii="Calibri" w:hAnsi="Calibri" w:cs="Arial"/>
          <w:bCs/>
          <w:szCs w:val="24"/>
        </w:rPr>
        <w:t>Le présent marc</w:t>
      </w:r>
      <w:r w:rsidR="00FF4366" w:rsidRPr="00210759">
        <w:rPr>
          <w:rFonts w:ascii="Calibri" w:hAnsi="Calibri" w:cs="Arial"/>
          <w:bCs/>
          <w:szCs w:val="24"/>
        </w:rPr>
        <w:t xml:space="preserve">hé est </w:t>
      </w:r>
      <w:r w:rsidR="00FF4366" w:rsidRPr="00517202">
        <w:rPr>
          <w:rFonts w:ascii="Calibri" w:hAnsi="Calibri" w:cs="Arial"/>
          <w:bCs/>
          <w:szCs w:val="24"/>
        </w:rPr>
        <w:t xml:space="preserve">conclu pour le compte de </w:t>
      </w:r>
    </w:p>
    <w:p w14:paraId="34F8751A" w14:textId="77777777" w:rsidR="00A43A0E" w:rsidRDefault="00A43A0E" w:rsidP="00FF4366">
      <w:pPr>
        <w:pStyle w:val="Corpsdetexte21"/>
        <w:rPr>
          <w:rFonts w:ascii="Calibri" w:hAnsi="Calibri" w:cs="Arial"/>
          <w:bCs/>
          <w:szCs w:val="24"/>
        </w:rPr>
      </w:pPr>
    </w:p>
    <w:p w14:paraId="508BF272" w14:textId="78ECD148" w:rsidR="002C409C" w:rsidRPr="00F35A5C" w:rsidRDefault="002C409C" w:rsidP="002C409C">
      <w:pPr>
        <w:pStyle w:val="Corpsdetexte21"/>
        <w:rPr>
          <w:rFonts w:ascii="Calibri" w:hAnsi="Calibri" w:cs="Arial"/>
          <w:b/>
          <w:szCs w:val="24"/>
        </w:rPr>
      </w:pPr>
      <w:r>
        <w:rPr>
          <w:rFonts w:ascii="Calibri" w:hAnsi="Calibri" w:cs="Arial"/>
          <w:b/>
          <w:szCs w:val="24"/>
        </w:rPr>
        <w:t>VILLE DE BOULOGNE-BILLANCOURT</w:t>
      </w:r>
    </w:p>
    <w:p w14:paraId="23E0D3B6" w14:textId="77777777" w:rsidR="002C409C" w:rsidRDefault="002C409C" w:rsidP="002C409C">
      <w:pPr>
        <w:rPr>
          <w:rFonts w:ascii="Calibri" w:hAnsi="Calibri"/>
          <w:sz w:val="24"/>
          <w:szCs w:val="24"/>
        </w:rPr>
      </w:pPr>
      <w:r>
        <w:rPr>
          <w:rFonts w:ascii="Calibri" w:hAnsi="Calibri"/>
          <w:sz w:val="24"/>
          <w:szCs w:val="24"/>
        </w:rPr>
        <w:t xml:space="preserve">Hôtel de Ville </w:t>
      </w:r>
    </w:p>
    <w:p w14:paraId="0326ADDC" w14:textId="77777777" w:rsidR="002C409C" w:rsidRDefault="002C409C" w:rsidP="002C409C">
      <w:pPr>
        <w:rPr>
          <w:rFonts w:ascii="Calibri" w:hAnsi="Calibri"/>
          <w:sz w:val="24"/>
          <w:szCs w:val="24"/>
        </w:rPr>
      </w:pPr>
      <w:r>
        <w:rPr>
          <w:rFonts w:ascii="Calibri" w:hAnsi="Calibri"/>
          <w:sz w:val="24"/>
          <w:szCs w:val="24"/>
        </w:rPr>
        <w:t>26 Avenue André Morizet</w:t>
      </w:r>
    </w:p>
    <w:p w14:paraId="7DE881FF" w14:textId="77777777" w:rsidR="002C409C" w:rsidRDefault="002C409C" w:rsidP="002C409C">
      <w:pPr>
        <w:rPr>
          <w:rFonts w:ascii="Calibri" w:hAnsi="Calibri"/>
          <w:sz w:val="24"/>
          <w:szCs w:val="24"/>
        </w:rPr>
      </w:pPr>
      <w:r>
        <w:rPr>
          <w:rFonts w:ascii="Calibri" w:hAnsi="Calibri"/>
          <w:sz w:val="24"/>
          <w:szCs w:val="24"/>
        </w:rPr>
        <w:t>92 104 BOULOGNE BILLANCOURT CEDEX</w:t>
      </w:r>
    </w:p>
    <w:p w14:paraId="5BD012DE" w14:textId="77777777" w:rsidR="002C409C" w:rsidRPr="0083768F" w:rsidRDefault="002C409C" w:rsidP="002C409C">
      <w:pPr>
        <w:rPr>
          <w:rFonts w:ascii="Calibri" w:hAnsi="Calibri"/>
          <w:sz w:val="24"/>
        </w:rPr>
      </w:pPr>
    </w:p>
    <w:p w14:paraId="395151AE" w14:textId="1AFF1545" w:rsidR="00C610FA" w:rsidRPr="0083768F" w:rsidRDefault="002C409C" w:rsidP="00C610FA">
      <w:pPr>
        <w:rPr>
          <w:rFonts w:ascii="Calibri" w:hAnsi="Calibri"/>
          <w:b/>
          <w:sz w:val="24"/>
        </w:rPr>
      </w:pPr>
      <w:r w:rsidRPr="0083768F">
        <w:rPr>
          <w:rFonts w:ascii="Calibri" w:hAnsi="Calibri"/>
          <w:b/>
          <w:sz w:val="24"/>
        </w:rPr>
        <w:t xml:space="preserve">Représentant du Pouvoir Adjudicateur : </w:t>
      </w:r>
      <w:r>
        <w:rPr>
          <w:rFonts w:ascii="Calibri" w:hAnsi="Calibri"/>
          <w:b/>
          <w:sz w:val="24"/>
        </w:rPr>
        <w:t>Monsieur le Maire</w:t>
      </w:r>
    </w:p>
    <w:p w14:paraId="7FB75A92" w14:textId="77777777" w:rsidR="00600455" w:rsidRDefault="00600455" w:rsidP="00FF4366">
      <w:pPr>
        <w:jc w:val="both"/>
        <w:rPr>
          <w:rFonts w:ascii="Calibri" w:hAnsi="Calibri" w:cs="Arial"/>
          <w:b/>
          <w:sz w:val="24"/>
          <w:szCs w:val="24"/>
          <w:u w:val="single"/>
        </w:rPr>
      </w:pPr>
    </w:p>
    <w:p w14:paraId="381A957D" w14:textId="77777777" w:rsidR="00600455" w:rsidRDefault="007428C7" w:rsidP="00BA02C0">
      <w:pPr>
        <w:pStyle w:val="arima1"/>
        <w:pBdr>
          <w:bottom w:val="single" w:sz="4" w:space="2" w:color="5B9BD5"/>
        </w:pBdr>
        <w:spacing w:beforeAutospacing="0"/>
        <w:ind w:left="-567" w:right="-284"/>
        <w:rPr>
          <w:rStyle w:val="Titredulivre"/>
          <w:color w:val="2F5496"/>
          <w:sz w:val="24"/>
        </w:rPr>
      </w:pPr>
      <w:r w:rsidRPr="00600455">
        <w:rPr>
          <w:rStyle w:val="Titredulivre"/>
          <w:sz w:val="32"/>
        </w:rPr>
        <w:t>ARTIC</w:t>
      </w:r>
      <w:r w:rsidR="00025630" w:rsidRPr="00600455">
        <w:rPr>
          <w:rStyle w:val="Titredulivre"/>
          <w:sz w:val="32"/>
        </w:rPr>
        <w:t xml:space="preserve">LE 2 </w:t>
      </w:r>
      <w:r w:rsidR="000F3C75" w:rsidRPr="00600455">
        <w:rPr>
          <w:rStyle w:val="Titredulivre"/>
          <w:sz w:val="32"/>
        </w:rPr>
        <w:tab/>
      </w:r>
      <w:r w:rsidR="000F3C75" w:rsidRPr="00BA02C0">
        <w:rPr>
          <w:rStyle w:val="Titredulivre"/>
          <w:color w:val="2F5496"/>
          <w:sz w:val="24"/>
        </w:rPr>
        <w:tab/>
      </w:r>
      <w:r w:rsidR="00025630" w:rsidRPr="00BA02C0">
        <w:rPr>
          <w:rStyle w:val="Titredulivre"/>
          <w:color w:val="2F5496"/>
          <w:sz w:val="24"/>
        </w:rPr>
        <w:t xml:space="preserve"> </w:t>
      </w:r>
    </w:p>
    <w:p w14:paraId="6EE5BF63" w14:textId="77777777" w:rsidR="007428C7" w:rsidRPr="00BA02C0" w:rsidRDefault="00025630" w:rsidP="00BA02C0">
      <w:pPr>
        <w:pStyle w:val="arima1"/>
        <w:pBdr>
          <w:bottom w:val="single" w:sz="4" w:space="2" w:color="5B9BD5"/>
        </w:pBdr>
        <w:spacing w:beforeAutospacing="0"/>
        <w:ind w:left="-567" w:right="-284"/>
        <w:rPr>
          <w:rStyle w:val="Titredulivre"/>
          <w:color w:val="2F5496"/>
          <w:sz w:val="24"/>
        </w:rPr>
      </w:pPr>
      <w:r w:rsidRPr="00BA02C0">
        <w:rPr>
          <w:rStyle w:val="Titredulivre"/>
          <w:color w:val="2F5496"/>
          <w:sz w:val="24"/>
        </w:rPr>
        <w:t>OBJET DE LA CONSULTATION</w:t>
      </w:r>
    </w:p>
    <w:p w14:paraId="7EEC3724" w14:textId="77777777" w:rsidR="007428C7" w:rsidRPr="00517202" w:rsidRDefault="007428C7">
      <w:pPr>
        <w:jc w:val="both"/>
        <w:rPr>
          <w:rFonts w:ascii="Calibri" w:hAnsi="Calibri" w:cs="Arial"/>
          <w:sz w:val="24"/>
          <w:szCs w:val="24"/>
        </w:rPr>
      </w:pPr>
    </w:p>
    <w:p w14:paraId="470C5BC9" w14:textId="46B30E4E" w:rsidR="00F35A5C" w:rsidRDefault="000A65AC" w:rsidP="00E10677">
      <w:pPr>
        <w:pStyle w:val="Corpsdetexte21"/>
        <w:rPr>
          <w:rFonts w:ascii="Calibri" w:hAnsi="Calibri"/>
          <w:szCs w:val="24"/>
        </w:rPr>
      </w:pPr>
      <w:bookmarkStart w:id="0" w:name="_Hlk168904620"/>
      <w:r w:rsidRPr="00B271B1">
        <w:rPr>
          <w:rFonts w:ascii="Calibri" w:hAnsi="Calibri"/>
          <w:szCs w:val="24"/>
        </w:rPr>
        <w:t>Le présent appel d’offres</w:t>
      </w:r>
      <w:r w:rsidR="00EC037B">
        <w:rPr>
          <w:rFonts w:ascii="Calibri" w:hAnsi="Calibri"/>
          <w:szCs w:val="24"/>
        </w:rPr>
        <w:t xml:space="preserve"> </w:t>
      </w:r>
      <w:r w:rsidR="00FF4366" w:rsidRPr="00517202">
        <w:rPr>
          <w:rFonts w:ascii="Calibri" w:hAnsi="Calibri"/>
          <w:szCs w:val="24"/>
        </w:rPr>
        <w:t>a pour objet la souscription d</w:t>
      </w:r>
      <w:r w:rsidR="007E17F5">
        <w:rPr>
          <w:rFonts w:ascii="Calibri" w:hAnsi="Calibri"/>
          <w:szCs w:val="24"/>
        </w:rPr>
        <w:t>es</w:t>
      </w:r>
      <w:r w:rsidR="00FF4366" w:rsidRPr="00517202">
        <w:rPr>
          <w:rFonts w:ascii="Calibri" w:hAnsi="Calibri"/>
          <w:szCs w:val="24"/>
        </w:rPr>
        <w:t xml:space="preserve"> contrat</w:t>
      </w:r>
      <w:r w:rsidR="007E17F5">
        <w:rPr>
          <w:rFonts w:ascii="Calibri" w:hAnsi="Calibri"/>
          <w:szCs w:val="24"/>
        </w:rPr>
        <w:t>s</w:t>
      </w:r>
      <w:r w:rsidR="00FF4366" w:rsidRPr="00517202">
        <w:rPr>
          <w:rFonts w:ascii="Calibri" w:hAnsi="Calibri"/>
          <w:szCs w:val="24"/>
        </w:rPr>
        <w:t xml:space="preserve"> d’assurance</w:t>
      </w:r>
      <w:r w:rsidR="00E94C73">
        <w:rPr>
          <w:rFonts w:ascii="Calibri" w:hAnsi="Calibri"/>
          <w:szCs w:val="24"/>
        </w:rPr>
        <w:t xml:space="preserve"> </w:t>
      </w:r>
      <w:r w:rsidR="00FF4366" w:rsidRPr="00517202">
        <w:rPr>
          <w:rFonts w:ascii="Calibri" w:hAnsi="Calibri"/>
          <w:szCs w:val="24"/>
        </w:rPr>
        <w:t xml:space="preserve">pour </w:t>
      </w:r>
      <w:bookmarkStart w:id="1" w:name="_Hlk9950840"/>
      <w:r w:rsidR="002C409C">
        <w:rPr>
          <w:rFonts w:ascii="Calibri" w:hAnsi="Calibri"/>
          <w:szCs w:val="24"/>
        </w:rPr>
        <w:t>la Ville de BOULOGNE-BILLANCOURT.</w:t>
      </w:r>
    </w:p>
    <w:bookmarkEnd w:id="0"/>
    <w:p w14:paraId="402A03AA" w14:textId="77777777" w:rsidR="00E10677" w:rsidRDefault="00E10677" w:rsidP="00E10677">
      <w:pPr>
        <w:pStyle w:val="Corpsdetexte21"/>
        <w:rPr>
          <w:rFonts w:ascii="Calibri" w:hAnsi="Calibri"/>
          <w:szCs w:val="24"/>
        </w:rPr>
      </w:pPr>
    </w:p>
    <w:bookmarkEnd w:id="1"/>
    <w:p w14:paraId="336A5F12" w14:textId="77777777" w:rsidR="00600455" w:rsidRDefault="007428C7" w:rsidP="00BA02C0">
      <w:pPr>
        <w:pStyle w:val="arima1"/>
        <w:pBdr>
          <w:bottom w:val="single" w:sz="4" w:space="2" w:color="5B9BD5"/>
        </w:pBdr>
        <w:spacing w:beforeAutospacing="0"/>
        <w:ind w:left="-567" w:right="-284"/>
        <w:rPr>
          <w:rStyle w:val="Titredulivre"/>
          <w:color w:val="2F5496"/>
          <w:sz w:val="24"/>
        </w:rPr>
      </w:pPr>
      <w:r w:rsidRPr="00600455">
        <w:rPr>
          <w:rStyle w:val="Titredulivre"/>
          <w:sz w:val="32"/>
        </w:rPr>
        <w:t xml:space="preserve">ARTICLE 3 </w:t>
      </w:r>
      <w:r w:rsidR="000F3C75" w:rsidRPr="00600455">
        <w:rPr>
          <w:rStyle w:val="Titredulivre"/>
          <w:sz w:val="32"/>
        </w:rPr>
        <w:tab/>
      </w:r>
      <w:r w:rsidR="000F3C75" w:rsidRPr="00BA02C0">
        <w:rPr>
          <w:rStyle w:val="Titredulivre"/>
          <w:color w:val="2F5496"/>
          <w:sz w:val="24"/>
        </w:rPr>
        <w:tab/>
      </w:r>
    </w:p>
    <w:p w14:paraId="12CE01E5" w14:textId="77777777" w:rsidR="007428C7" w:rsidRPr="00BA02C0" w:rsidRDefault="007428C7" w:rsidP="00BA02C0">
      <w:pPr>
        <w:pStyle w:val="arima1"/>
        <w:pBdr>
          <w:bottom w:val="single" w:sz="4" w:space="2" w:color="5B9BD5"/>
        </w:pBdr>
        <w:spacing w:beforeAutospacing="0"/>
        <w:ind w:left="-567" w:right="-284"/>
        <w:rPr>
          <w:rStyle w:val="Titredulivre"/>
          <w:color w:val="2F5496"/>
          <w:sz w:val="24"/>
        </w:rPr>
      </w:pPr>
      <w:r w:rsidRPr="00BA02C0">
        <w:rPr>
          <w:rStyle w:val="Titredulivre"/>
          <w:color w:val="2F5496"/>
          <w:sz w:val="24"/>
        </w:rPr>
        <w:t>CONDITIONS DE LA CONSULTATION</w:t>
      </w:r>
    </w:p>
    <w:p w14:paraId="042B6531" w14:textId="77777777" w:rsidR="007428C7" w:rsidRPr="00210759" w:rsidRDefault="007428C7">
      <w:pPr>
        <w:jc w:val="both"/>
        <w:rPr>
          <w:rFonts w:ascii="Calibri" w:hAnsi="Calibri" w:cs="Arial"/>
          <w:sz w:val="24"/>
          <w:szCs w:val="24"/>
        </w:rPr>
      </w:pPr>
    </w:p>
    <w:p w14:paraId="0FD5C8B8" w14:textId="77777777" w:rsidR="008F3AAC" w:rsidRPr="00600455" w:rsidRDefault="00025630"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cs="Arial"/>
          <w:b/>
          <w:sz w:val="24"/>
          <w:szCs w:val="24"/>
          <w:u w:val="single"/>
        </w:rPr>
      </w:pPr>
      <w:r w:rsidRPr="00600455">
        <w:rPr>
          <w:rFonts w:ascii="Calibri" w:hAnsi="Calibri"/>
          <w:b/>
          <w:color w:val="002060"/>
          <w:sz w:val="24"/>
        </w:rPr>
        <w:t>Etendue de la consultation</w:t>
      </w:r>
    </w:p>
    <w:p w14:paraId="1781EC00" w14:textId="66E96FEF" w:rsidR="000A65AC" w:rsidRDefault="00123DD8" w:rsidP="00850AE3">
      <w:pPr>
        <w:pStyle w:val="Default"/>
        <w:jc w:val="both"/>
        <w:rPr>
          <w:rFonts w:cs="Arial"/>
        </w:rPr>
      </w:pPr>
      <w:bookmarkStart w:id="2" w:name="_Hlk168904640"/>
      <w:r w:rsidRPr="00BC1456">
        <w:rPr>
          <w:rFonts w:cs="Arial"/>
        </w:rPr>
        <w:t>La consultation est effectuée sous forme d’un marché d’appel d’offres</w:t>
      </w:r>
      <w:r w:rsidR="002A020F" w:rsidRPr="00BC1456">
        <w:rPr>
          <w:rFonts w:cs="Arial"/>
        </w:rPr>
        <w:t xml:space="preserve"> </w:t>
      </w:r>
      <w:r w:rsidR="00A8624B" w:rsidRPr="00BC1456">
        <w:rPr>
          <w:rFonts w:cs="Arial"/>
        </w:rPr>
        <w:t>ouvert,</w:t>
      </w:r>
      <w:r w:rsidRPr="00BC1456">
        <w:rPr>
          <w:rFonts w:cs="Arial"/>
        </w:rPr>
        <w:t xml:space="preserve"> </w:t>
      </w:r>
      <w:r w:rsidR="002A020F" w:rsidRPr="00BC1456">
        <w:rPr>
          <w:rFonts w:cs="Arial"/>
          <w:bCs/>
        </w:rPr>
        <w:t>p</w:t>
      </w:r>
      <w:r w:rsidRPr="00BC1456">
        <w:rPr>
          <w:rFonts w:cs="Arial"/>
          <w:bCs/>
        </w:rPr>
        <w:t xml:space="preserve">assé en application des </w:t>
      </w:r>
      <w:r w:rsidR="00F35A5C" w:rsidRPr="00BC1456">
        <w:rPr>
          <w:rFonts w:cs="Arial"/>
          <w:bCs/>
        </w:rPr>
        <w:t xml:space="preserve">articles </w:t>
      </w:r>
      <w:r w:rsidR="00044448" w:rsidRPr="00BC1456">
        <w:t xml:space="preserve">L.2124-1, L.2124-2 et R.2124-1 et R.2124-2, R.2161-2 à R.2161-5 </w:t>
      </w:r>
      <w:r w:rsidR="00D22D09" w:rsidRPr="00044448">
        <w:t>du Code de la Commande Publique</w:t>
      </w:r>
      <w:r w:rsidR="00D22D09">
        <w:rPr>
          <w:rFonts w:cs="Arial"/>
        </w:rPr>
        <w:t>.</w:t>
      </w:r>
    </w:p>
    <w:bookmarkEnd w:id="2"/>
    <w:p w14:paraId="6E477578" w14:textId="77777777" w:rsidR="00FB7F19" w:rsidRPr="00210759" w:rsidRDefault="00FB7F19" w:rsidP="00850AE3">
      <w:pPr>
        <w:pStyle w:val="Default"/>
        <w:jc w:val="both"/>
        <w:rPr>
          <w:bCs/>
          <w:color w:val="FF0000"/>
        </w:rPr>
      </w:pPr>
    </w:p>
    <w:p w14:paraId="467262A5" w14:textId="77777777" w:rsidR="00D72761" w:rsidRPr="00600455" w:rsidRDefault="00D72761"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bookmarkStart w:id="3" w:name="_Toc237166962"/>
      <w:bookmarkStart w:id="4" w:name="_Toc237169656"/>
      <w:bookmarkStart w:id="5" w:name="_Toc349553059"/>
      <w:r w:rsidRPr="00600455">
        <w:rPr>
          <w:rFonts w:ascii="Calibri" w:hAnsi="Calibri"/>
          <w:b/>
          <w:color w:val="002060"/>
          <w:sz w:val="24"/>
        </w:rPr>
        <w:t xml:space="preserve">Mode de dévolution </w:t>
      </w:r>
      <w:bookmarkEnd w:id="3"/>
      <w:bookmarkEnd w:id="4"/>
      <w:bookmarkEnd w:id="5"/>
      <w:r w:rsidRPr="00600455">
        <w:rPr>
          <w:rFonts w:ascii="Calibri" w:hAnsi="Calibri"/>
          <w:b/>
          <w:color w:val="002060"/>
          <w:sz w:val="24"/>
        </w:rPr>
        <w:t>du marché</w:t>
      </w:r>
    </w:p>
    <w:p w14:paraId="2D3F3D11" w14:textId="77777777" w:rsidR="00FF4366" w:rsidRDefault="00FF4366" w:rsidP="00025630">
      <w:pPr>
        <w:tabs>
          <w:tab w:val="left" w:pos="708"/>
          <w:tab w:val="center" w:pos="4536"/>
          <w:tab w:val="right" w:pos="9072"/>
        </w:tabs>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 xml:space="preserve">La réponse pourra être présentée, soit par un </w:t>
      </w:r>
      <w:r w:rsidR="00154809">
        <w:rPr>
          <w:rFonts w:ascii="Calibri" w:hAnsi="Calibri" w:cs="Arial"/>
          <w:sz w:val="24"/>
          <w:szCs w:val="24"/>
          <w:lang w:eastAsia="ar-SA"/>
        </w:rPr>
        <w:t>Assureur</w:t>
      </w:r>
      <w:r w:rsidRPr="00210759">
        <w:rPr>
          <w:rFonts w:ascii="Calibri" w:hAnsi="Calibri" w:cs="Arial"/>
          <w:sz w:val="24"/>
          <w:szCs w:val="24"/>
          <w:lang w:eastAsia="ar-SA"/>
        </w:rPr>
        <w:t xml:space="preserve"> directement ou par le biais d’un</w:t>
      </w:r>
      <w:r w:rsidR="00C9442E">
        <w:rPr>
          <w:rFonts w:ascii="Calibri" w:hAnsi="Calibri" w:cs="Arial"/>
          <w:sz w:val="24"/>
          <w:szCs w:val="24"/>
          <w:lang w:eastAsia="ar-SA"/>
        </w:rPr>
        <w:t xml:space="preserve"> </w:t>
      </w:r>
      <w:r w:rsidRPr="00210759">
        <w:rPr>
          <w:rFonts w:ascii="Calibri" w:hAnsi="Calibri" w:cs="Arial"/>
          <w:sz w:val="24"/>
          <w:szCs w:val="24"/>
          <w:lang w:eastAsia="ar-SA"/>
        </w:rPr>
        <w:t xml:space="preserve">intermédiaire. </w:t>
      </w:r>
    </w:p>
    <w:p w14:paraId="6E1688F1" w14:textId="77777777" w:rsidR="008F3AAC" w:rsidRPr="00210759" w:rsidRDefault="008F3AAC" w:rsidP="00025630">
      <w:pPr>
        <w:tabs>
          <w:tab w:val="left" w:pos="708"/>
          <w:tab w:val="center" w:pos="4536"/>
          <w:tab w:val="right" w:pos="9072"/>
        </w:tabs>
        <w:suppressAutoHyphens/>
        <w:overflowPunct/>
        <w:autoSpaceDE/>
        <w:autoSpaceDN/>
        <w:adjustRightInd/>
        <w:jc w:val="both"/>
        <w:textAlignment w:val="auto"/>
        <w:rPr>
          <w:rFonts w:ascii="Calibri" w:hAnsi="Calibri" w:cs="Arial"/>
          <w:sz w:val="24"/>
          <w:szCs w:val="24"/>
          <w:lang w:eastAsia="ar-SA"/>
        </w:rPr>
      </w:pPr>
    </w:p>
    <w:p w14:paraId="71908899" w14:textId="4F981498" w:rsidR="0070152E" w:rsidRDefault="007E17F5" w:rsidP="0070152E">
      <w:pPr>
        <w:suppressAutoHyphens/>
        <w:overflowPunct/>
        <w:autoSpaceDE/>
        <w:adjustRightInd/>
        <w:jc w:val="both"/>
        <w:rPr>
          <w:rFonts w:ascii="Calibri" w:hAnsi="Calibri" w:cs="Arial"/>
          <w:sz w:val="24"/>
          <w:szCs w:val="24"/>
          <w:lang w:eastAsia="ar-SA"/>
        </w:rPr>
      </w:pPr>
      <w:r>
        <w:rPr>
          <w:rFonts w:ascii="Calibri" w:hAnsi="Calibri" w:cs="Arial"/>
          <w:sz w:val="24"/>
          <w:szCs w:val="24"/>
          <w:lang w:eastAsia="ar-SA"/>
        </w:rPr>
        <w:t>Chaque lot sera attribué à un prestataire unique ou à un groupement d’opérateurs économiques.</w:t>
      </w:r>
      <w:r w:rsidR="0070152E">
        <w:rPr>
          <w:rFonts w:ascii="Calibri" w:hAnsi="Calibri" w:cs="Arial"/>
          <w:sz w:val="24"/>
          <w:szCs w:val="24"/>
          <w:lang w:eastAsia="ar-SA"/>
        </w:rPr>
        <w:t xml:space="preserve"> </w:t>
      </w:r>
    </w:p>
    <w:p w14:paraId="50D549F2" w14:textId="77777777" w:rsidR="0075277A" w:rsidRDefault="0075277A" w:rsidP="007E17F5">
      <w:pPr>
        <w:suppressAutoHyphens/>
        <w:overflowPunct/>
        <w:autoSpaceDE/>
        <w:adjustRightInd/>
        <w:jc w:val="both"/>
        <w:rPr>
          <w:rFonts w:ascii="Calibri" w:hAnsi="Calibri" w:cs="Arial"/>
          <w:sz w:val="24"/>
          <w:szCs w:val="24"/>
          <w:lang w:eastAsia="ar-SA"/>
        </w:rPr>
      </w:pPr>
    </w:p>
    <w:p w14:paraId="2182A634" w14:textId="77777777" w:rsidR="00936B09" w:rsidRPr="007F6271" w:rsidRDefault="00936B09" w:rsidP="00936B09">
      <w:pPr>
        <w:suppressAutoHyphens/>
        <w:overflowPunct/>
        <w:autoSpaceDE/>
        <w:adjustRightInd/>
        <w:jc w:val="both"/>
        <w:rPr>
          <w:rFonts w:ascii="Calibri" w:hAnsi="Calibri" w:cs="Arial"/>
          <w:sz w:val="24"/>
          <w:szCs w:val="24"/>
          <w:lang w:eastAsia="ar-SA"/>
        </w:rPr>
      </w:pPr>
      <w:bookmarkStart w:id="6" w:name="_Hlk9003271"/>
      <w:r w:rsidRPr="007F6271">
        <w:rPr>
          <w:rFonts w:ascii="Calibri" w:hAnsi="Calibri" w:cs="Calibri"/>
          <w:sz w:val="24"/>
          <w:szCs w:val="24"/>
          <w:lang w:eastAsia="ar-SA"/>
        </w:rPr>
        <w:t xml:space="preserve">En application </w:t>
      </w:r>
      <w:r w:rsidRPr="007F6271">
        <w:rPr>
          <w:rFonts w:ascii="Calibri" w:hAnsi="Calibri" w:cs="Calibri"/>
          <w:sz w:val="24"/>
          <w:szCs w:val="24"/>
        </w:rPr>
        <w:t xml:space="preserve">des articles R. 2142-19 à R. 2142-24 du </w:t>
      </w:r>
      <w:r w:rsidR="002A020F">
        <w:rPr>
          <w:rFonts w:ascii="Calibri" w:hAnsi="Calibri" w:cs="Calibri"/>
          <w:sz w:val="24"/>
          <w:szCs w:val="24"/>
        </w:rPr>
        <w:t>c</w:t>
      </w:r>
      <w:r w:rsidRPr="007F6271">
        <w:rPr>
          <w:rFonts w:ascii="Calibri" w:hAnsi="Calibri" w:cs="Calibri"/>
          <w:sz w:val="24"/>
          <w:szCs w:val="24"/>
        </w:rPr>
        <w:t xml:space="preserve">ode de la </w:t>
      </w:r>
      <w:r w:rsidR="002A020F">
        <w:rPr>
          <w:rFonts w:ascii="Calibri" w:hAnsi="Calibri" w:cs="Calibri"/>
          <w:sz w:val="24"/>
          <w:szCs w:val="24"/>
        </w:rPr>
        <w:t>c</w:t>
      </w:r>
      <w:r w:rsidRPr="007F6271">
        <w:rPr>
          <w:rFonts w:ascii="Calibri" w:hAnsi="Calibri" w:cs="Calibri"/>
          <w:sz w:val="24"/>
          <w:szCs w:val="24"/>
        </w:rPr>
        <w:t xml:space="preserve">ommande </w:t>
      </w:r>
      <w:r w:rsidR="002A020F">
        <w:rPr>
          <w:rFonts w:ascii="Calibri" w:hAnsi="Calibri" w:cs="Calibri"/>
          <w:sz w:val="24"/>
          <w:szCs w:val="24"/>
        </w:rPr>
        <w:t>p</w:t>
      </w:r>
      <w:r w:rsidRPr="007F6271">
        <w:rPr>
          <w:rFonts w:ascii="Calibri" w:hAnsi="Calibri" w:cs="Calibri"/>
          <w:sz w:val="24"/>
          <w:szCs w:val="24"/>
        </w:rPr>
        <w:t>ublique</w:t>
      </w:r>
      <w:r w:rsidRPr="007F6271">
        <w:t xml:space="preserve"> </w:t>
      </w:r>
      <w:bookmarkEnd w:id="6"/>
      <w:r w:rsidRPr="007F6271">
        <w:rPr>
          <w:rFonts w:ascii="Calibri" w:hAnsi="Calibri" w:cs="Arial"/>
          <w:sz w:val="24"/>
          <w:szCs w:val="24"/>
          <w:lang w:eastAsia="ar-SA"/>
        </w:rPr>
        <w:t>et au vu des conditions spécifiques requises en matière de marché d’assurance, les opérateurs économiques groupés devront, au stade de l’attribution, adopter la forme juridique d’un groupement conjoint avec mandatair</w:t>
      </w:r>
      <w:r w:rsidRPr="00D76C4B">
        <w:rPr>
          <w:rFonts w:ascii="Calibri" w:hAnsi="Calibri" w:cs="Arial"/>
          <w:sz w:val="24"/>
          <w:szCs w:val="24"/>
          <w:lang w:eastAsia="ar-SA"/>
        </w:rPr>
        <w:t>e</w:t>
      </w:r>
      <w:r w:rsidR="00D76C4B" w:rsidRPr="00D76C4B">
        <w:rPr>
          <w:rFonts w:ascii="Calibri" w:hAnsi="Calibri" w:cs="Arial"/>
          <w:sz w:val="24"/>
          <w:szCs w:val="24"/>
          <w:lang w:eastAsia="ar-SA"/>
        </w:rPr>
        <w:t>.</w:t>
      </w:r>
    </w:p>
    <w:p w14:paraId="2C2ED1D6" w14:textId="77777777" w:rsidR="007F6271" w:rsidRPr="007F6271" w:rsidRDefault="007F6271" w:rsidP="00936B09">
      <w:pPr>
        <w:suppressAutoHyphens/>
        <w:overflowPunct/>
        <w:autoSpaceDE/>
        <w:adjustRightInd/>
        <w:jc w:val="both"/>
        <w:rPr>
          <w:rFonts w:ascii="Calibri" w:hAnsi="Calibri" w:cs="Arial"/>
          <w:sz w:val="24"/>
          <w:szCs w:val="24"/>
          <w:lang w:eastAsia="ar-SA"/>
        </w:rPr>
      </w:pPr>
    </w:p>
    <w:p w14:paraId="1B34DA62" w14:textId="77777777" w:rsidR="00FF4366" w:rsidRDefault="00FF4366" w:rsidP="00025630">
      <w:pPr>
        <w:tabs>
          <w:tab w:val="left" w:pos="708"/>
          <w:tab w:val="center" w:pos="4536"/>
          <w:tab w:val="right" w:pos="9072"/>
        </w:tabs>
        <w:suppressAutoHyphens/>
        <w:overflowPunct/>
        <w:autoSpaceDE/>
        <w:autoSpaceDN/>
        <w:adjustRightInd/>
        <w:jc w:val="both"/>
        <w:textAlignment w:val="auto"/>
        <w:rPr>
          <w:rFonts w:ascii="Calibri" w:hAnsi="Calibri" w:cs="Arial"/>
          <w:sz w:val="24"/>
          <w:szCs w:val="24"/>
          <w:lang w:eastAsia="ar-SA"/>
        </w:rPr>
      </w:pPr>
      <w:r w:rsidRPr="007F6271">
        <w:rPr>
          <w:rFonts w:ascii="Calibri" w:hAnsi="Calibri" w:cs="Arial"/>
          <w:sz w:val="24"/>
          <w:szCs w:val="24"/>
          <w:lang w:eastAsia="ar-SA"/>
        </w:rPr>
        <w:t>En cas de coassurance, elle devra être formée dès la remise des offres (une offre ne couvrant</w:t>
      </w:r>
      <w:r w:rsidRPr="00210759">
        <w:rPr>
          <w:rFonts w:ascii="Calibri" w:hAnsi="Calibri" w:cs="Arial"/>
          <w:sz w:val="24"/>
          <w:szCs w:val="24"/>
          <w:lang w:eastAsia="ar-SA"/>
        </w:rPr>
        <w:t xml:space="preserve"> pas 100% du risque sera considérée irrégulière). </w:t>
      </w:r>
    </w:p>
    <w:p w14:paraId="55AA9AB2" w14:textId="77777777" w:rsidR="007F6271" w:rsidRDefault="007F6271" w:rsidP="00025630">
      <w:pPr>
        <w:tabs>
          <w:tab w:val="left" w:pos="708"/>
          <w:tab w:val="center" w:pos="4536"/>
          <w:tab w:val="right" w:pos="9072"/>
        </w:tabs>
        <w:suppressAutoHyphens/>
        <w:overflowPunct/>
        <w:autoSpaceDE/>
        <w:autoSpaceDN/>
        <w:adjustRightInd/>
        <w:jc w:val="both"/>
        <w:textAlignment w:val="auto"/>
        <w:rPr>
          <w:rFonts w:ascii="Calibri" w:hAnsi="Calibri" w:cs="Arial"/>
          <w:sz w:val="24"/>
          <w:szCs w:val="24"/>
          <w:lang w:eastAsia="ar-SA"/>
        </w:rPr>
      </w:pPr>
    </w:p>
    <w:p w14:paraId="0CFD883E" w14:textId="77777777" w:rsidR="00FF4366" w:rsidRDefault="00FF4366" w:rsidP="00025630">
      <w:pPr>
        <w:tabs>
          <w:tab w:val="left" w:pos="708"/>
          <w:tab w:val="center" w:pos="4536"/>
          <w:tab w:val="right" w:pos="9072"/>
        </w:tabs>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L’offre devra présenter le mandataire (apériteur) et</w:t>
      </w:r>
      <w:r w:rsidR="00C9442E">
        <w:rPr>
          <w:rFonts w:ascii="Calibri" w:hAnsi="Calibri" w:cs="Arial"/>
          <w:sz w:val="24"/>
          <w:szCs w:val="24"/>
          <w:lang w:eastAsia="ar-SA"/>
        </w:rPr>
        <w:t xml:space="preserve"> </w:t>
      </w:r>
      <w:r w:rsidRPr="00210759">
        <w:rPr>
          <w:rFonts w:ascii="Calibri" w:hAnsi="Calibri" w:cs="Arial"/>
          <w:sz w:val="24"/>
          <w:szCs w:val="24"/>
          <w:lang w:eastAsia="ar-SA"/>
        </w:rPr>
        <w:t>les engagements respectifs pris par l’apériteur et les autres assureurs membres du groupement (participations dans l’assurance du risque).</w:t>
      </w:r>
    </w:p>
    <w:p w14:paraId="75606360" w14:textId="77777777" w:rsidR="007F6271" w:rsidRDefault="007F6271" w:rsidP="00025630">
      <w:pPr>
        <w:tabs>
          <w:tab w:val="left" w:pos="708"/>
          <w:tab w:val="center" w:pos="4536"/>
          <w:tab w:val="right" w:pos="9072"/>
        </w:tabs>
        <w:suppressAutoHyphens/>
        <w:overflowPunct/>
        <w:autoSpaceDE/>
        <w:autoSpaceDN/>
        <w:adjustRightInd/>
        <w:jc w:val="both"/>
        <w:textAlignment w:val="auto"/>
        <w:rPr>
          <w:rFonts w:ascii="Calibri" w:hAnsi="Calibri" w:cs="Arial"/>
          <w:sz w:val="24"/>
          <w:szCs w:val="24"/>
          <w:lang w:eastAsia="ar-SA"/>
        </w:rPr>
      </w:pPr>
    </w:p>
    <w:p w14:paraId="0DD14434" w14:textId="77777777" w:rsidR="00FF4366" w:rsidRDefault="00FF4366" w:rsidP="00025630">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 xml:space="preserve">Chaque </w:t>
      </w:r>
      <w:proofErr w:type="spellStart"/>
      <w:r w:rsidRPr="00210759">
        <w:rPr>
          <w:rFonts w:ascii="Calibri" w:hAnsi="Calibri" w:cs="Arial"/>
          <w:sz w:val="24"/>
          <w:szCs w:val="24"/>
          <w:lang w:eastAsia="ar-SA"/>
        </w:rPr>
        <w:t>co</w:t>
      </w:r>
      <w:proofErr w:type="spellEnd"/>
      <w:r w:rsidRPr="00210759">
        <w:rPr>
          <w:rFonts w:ascii="Calibri" w:hAnsi="Calibri" w:cs="Arial"/>
          <w:sz w:val="24"/>
          <w:szCs w:val="24"/>
          <w:lang w:eastAsia="ar-SA"/>
        </w:rPr>
        <w:t>-</w:t>
      </w:r>
      <w:r w:rsidR="00154809">
        <w:rPr>
          <w:rFonts w:ascii="Calibri" w:hAnsi="Calibri" w:cs="Arial"/>
          <w:sz w:val="24"/>
          <w:szCs w:val="24"/>
          <w:lang w:eastAsia="ar-SA"/>
        </w:rPr>
        <w:t>Assureur</w:t>
      </w:r>
      <w:r w:rsidRPr="00210759">
        <w:rPr>
          <w:rFonts w:ascii="Calibri" w:hAnsi="Calibri" w:cs="Arial"/>
          <w:sz w:val="24"/>
          <w:szCs w:val="24"/>
          <w:lang w:eastAsia="ar-SA"/>
        </w:rPr>
        <w:t xml:space="preserve"> devra fournir les pièces prévues à l’article </w:t>
      </w:r>
      <w:r w:rsidR="00341568">
        <w:rPr>
          <w:rFonts w:ascii="Calibri" w:hAnsi="Calibri" w:cs="Arial"/>
          <w:sz w:val="24"/>
          <w:szCs w:val="24"/>
          <w:lang w:eastAsia="ar-SA"/>
        </w:rPr>
        <w:t>5</w:t>
      </w:r>
      <w:r w:rsidRPr="00210759">
        <w:rPr>
          <w:rFonts w:ascii="Calibri" w:hAnsi="Calibri" w:cs="Arial"/>
          <w:sz w:val="24"/>
          <w:szCs w:val="24"/>
          <w:lang w:eastAsia="ar-SA"/>
        </w:rPr>
        <w:t xml:space="preserve"> du présent règlement.</w:t>
      </w:r>
    </w:p>
    <w:p w14:paraId="0F532261" w14:textId="77777777" w:rsidR="00FF4366" w:rsidRDefault="00FF4366" w:rsidP="00FF4366">
      <w:pPr>
        <w:tabs>
          <w:tab w:val="left" w:pos="1230"/>
        </w:tabs>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lastRenderedPageBreak/>
        <w:t xml:space="preserve">Une compagnie d’assurances ne pourra présenter </w:t>
      </w:r>
      <w:r w:rsidR="00B222CF">
        <w:rPr>
          <w:rFonts w:ascii="Calibri" w:hAnsi="Calibri" w:cs="Arial"/>
          <w:sz w:val="24"/>
          <w:szCs w:val="24"/>
          <w:lang w:eastAsia="ar-SA"/>
        </w:rPr>
        <w:t xml:space="preserve">simultanément </w:t>
      </w:r>
      <w:r w:rsidRPr="00210759">
        <w:rPr>
          <w:rFonts w:ascii="Calibri" w:hAnsi="Calibri" w:cs="Arial"/>
          <w:sz w:val="24"/>
          <w:szCs w:val="24"/>
          <w:lang w:eastAsia="ar-SA"/>
        </w:rPr>
        <w:t xml:space="preserve">une offre seule et par le biais d’un ou plusieurs intermédiaires (agents, courtiers). </w:t>
      </w:r>
      <w:r w:rsidR="00B222CF">
        <w:rPr>
          <w:rFonts w:ascii="Calibri" w:hAnsi="Calibri" w:cs="Arial"/>
          <w:sz w:val="24"/>
          <w:szCs w:val="24"/>
          <w:lang w:eastAsia="ar-SA"/>
        </w:rPr>
        <w:t>Deux intermédiaires ne pourront présenter une offre émanant d’une même compagnie.</w:t>
      </w:r>
    </w:p>
    <w:p w14:paraId="035A8CAD" w14:textId="77777777" w:rsidR="00A43A0E" w:rsidRPr="00210759" w:rsidRDefault="00A43A0E" w:rsidP="00FF4366">
      <w:pPr>
        <w:tabs>
          <w:tab w:val="left" w:pos="1230"/>
        </w:tabs>
        <w:suppressAutoHyphens/>
        <w:overflowPunct/>
        <w:autoSpaceDE/>
        <w:autoSpaceDN/>
        <w:adjustRightInd/>
        <w:jc w:val="both"/>
        <w:textAlignment w:val="auto"/>
        <w:rPr>
          <w:rFonts w:ascii="Calibri" w:hAnsi="Calibri"/>
          <w:sz w:val="24"/>
          <w:szCs w:val="24"/>
          <w:lang w:eastAsia="ar-SA"/>
        </w:rPr>
      </w:pPr>
    </w:p>
    <w:p w14:paraId="43D38D7B" w14:textId="77777777" w:rsidR="007428C7" w:rsidRPr="00600455" w:rsidRDefault="007428C7"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600455">
        <w:rPr>
          <w:rFonts w:ascii="Calibri" w:hAnsi="Calibri"/>
          <w:b/>
          <w:color w:val="002060"/>
          <w:sz w:val="24"/>
        </w:rPr>
        <w:t>Déco</w:t>
      </w:r>
      <w:r w:rsidR="0060788A" w:rsidRPr="00600455">
        <w:rPr>
          <w:rFonts w:ascii="Calibri" w:hAnsi="Calibri"/>
          <w:b/>
          <w:color w:val="002060"/>
          <w:sz w:val="24"/>
        </w:rPr>
        <w:t xml:space="preserve">mposition </w:t>
      </w:r>
      <w:r w:rsidR="00025630" w:rsidRPr="00600455">
        <w:rPr>
          <w:rFonts w:ascii="Calibri" w:hAnsi="Calibri"/>
          <w:b/>
          <w:color w:val="002060"/>
          <w:sz w:val="24"/>
        </w:rPr>
        <w:t>en lots</w:t>
      </w:r>
    </w:p>
    <w:p w14:paraId="321C3FA8" w14:textId="185AF565" w:rsidR="006977CB" w:rsidRPr="002C409C" w:rsidRDefault="006977CB" w:rsidP="006977CB">
      <w:pPr>
        <w:suppressAutoHyphens/>
        <w:overflowPunct/>
        <w:autoSpaceDE/>
        <w:adjustRightInd/>
        <w:jc w:val="both"/>
        <w:rPr>
          <w:rFonts w:ascii="Calibri" w:hAnsi="Calibri"/>
          <w:sz w:val="24"/>
          <w:szCs w:val="24"/>
          <w:lang w:eastAsia="ar-SA"/>
        </w:rPr>
      </w:pPr>
      <w:r w:rsidRPr="002C409C">
        <w:rPr>
          <w:rFonts w:ascii="Calibri" w:hAnsi="Calibri"/>
          <w:sz w:val="24"/>
          <w:szCs w:val="24"/>
          <w:lang w:eastAsia="ar-SA"/>
        </w:rPr>
        <w:t>Le marché fait l’objet d’un allotissement selon les modalités des articles L.2113-10, L.2113.-11 et R.2113-1 à R.2113.3 du Code de la Commande Publique.</w:t>
      </w:r>
    </w:p>
    <w:p w14:paraId="00C2DAF7" w14:textId="77777777" w:rsidR="00044448" w:rsidRDefault="00044448" w:rsidP="007E17F5">
      <w:pPr>
        <w:suppressAutoHyphens/>
        <w:overflowPunct/>
        <w:autoSpaceDE/>
        <w:adjustRightInd/>
        <w:jc w:val="both"/>
        <w:rPr>
          <w:rFonts w:ascii="Calibri" w:hAnsi="Calibri"/>
          <w:sz w:val="24"/>
          <w:szCs w:val="24"/>
          <w:lang w:eastAsia="ar-SA"/>
        </w:rPr>
      </w:pPr>
    </w:p>
    <w:p w14:paraId="4E56DB6B" w14:textId="260E7B3F" w:rsidR="007E17F5" w:rsidRPr="00A625EA" w:rsidRDefault="007E17F5" w:rsidP="007E17F5">
      <w:pPr>
        <w:suppressAutoHyphens/>
        <w:overflowPunct/>
        <w:autoSpaceDE/>
        <w:adjustRightInd/>
        <w:jc w:val="both"/>
        <w:rPr>
          <w:rFonts w:ascii="Calibri" w:hAnsi="Calibri"/>
          <w:sz w:val="24"/>
          <w:szCs w:val="24"/>
          <w:lang w:eastAsia="ar-SA"/>
        </w:rPr>
      </w:pPr>
      <w:r w:rsidRPr="00A625EA">
        <w:rPr>
          <w:rFonts w:ascii="Calibri" w:hAnsi="Calibri"/>
          <w:sz w:val="24"/>
          <w:szCs w:val="24"/>
          <w:lang w:eastAsia="ar-SA"/>
        </w:rPr>
        <w:t xml:space="preserve">L’opération est composée de </w:t>
      </w:r>
      <w:r w:rsidR="002C409C" w:rsidRPr="00A625EA">
        <w:rPr>
          <w:rFonts w:ascii="Calibri" w:hAnsi="Calibri" w:cs="Arial"/>
          <w:sz w:val="24"/>
          <w:szCs w:val="24"/>
          <w:lang w:eastAsia="ar-SA"/>
        </w:rPr>
        <w:t>4</w:t>
      </w:r>
      <w:r w:rsidRPr="00A625EA">
        <w:rPr>
          <w:rFonts w:ascii="Calibri" w:hAnsi="Calibri" w:cs="Arial"/>
          <w:sz w:val="24"/>
          <w:szCs w:val="24"/>
          <w:lang w:eastAsia="ar-SA"/>
        </w:rPr>
        <w:t xml:space="preserve"> </w:t>
      </w:r>
      <w:r w:rsidRPr="00A625EA">
        <w:rPr>
          <w:rFonts w:ascii="Calibri" w:hAnsi="Calibri"/>
          <w:sz w:val="24"/>
          <w:szCs w:val="24"/>
          <w:lang w:eastAsia="ar-SA"/>
        </w:rPr>
        <w:t>lots distincts, à savoir :</w:t>
      </w:r>
    </w:p>
    <w:p w14:paraId="752C7FB8" w14:textId="77777777" w:rsidR="00FF4366" w:rsidRPr="00A625EA" w:rsidRDefault="00FF4366" w:rsidP="00FF4366">
      <w:pPr>
        <w:suppressAutoHyphens/>
        <w:overflowPunct/>
        <w:autoSpaceDE/>
        <w:autoSpaceDN/>
        <w:adjustRightInd/>
        <w:textAlignment w:val="auto"/>
        <w:rPr>
          <w:rFonts w:ascii="Calibri" w:hAnsi="Calibri"/>
          <w:sz w:val="24"/>
          <w:szCs w:val="24"/>
          <w:lang w:eastAsia="ar-SA"/>
        </w:rPr>
      </w:pPr>
    </w:p>
    <w:p w14:paraId="472CB812" w14:textId="77777777" w:rsidR="00FF4366" w:rsidRPr="00A625EA" w:rsidRDefault="00FF4366" w:rsidP="0075277A">
      <w:pPr>
        <w:tabs>
          <w:tab w:val="left" w:pos="708"/>
          <w:tab w:val="left" w:pos="2268"/>
          <w:tab w:val="right" w:leader="dot" w:pos="7371"/>
          <w:tab w:val="decimal" w:pos="8222"/>
        </w:tabs>
        <w:overflowPunct/>
        <w:autoSpaceDE/>
        <w:autoSpaceDN/>
        <w:adjustRightInd/>
        <w:textAlignment w:val="auto"/>
        <w:rPr>
          <w:rFonts w:ascii="Calibri" w:hAnsi="Calibri"/>
          <w:b/>
          <w:bCs/>
          <w:color w:val="002060"/>
          <w:sz w:val="24"/>
          <w:szCs w:val="24"/>
          <w:lang w:eastAsia="ar-SA"/>
        </w:rPr>
      </w:pPr>
      <w:r w:rsidRPr="00A625EA">
        <w:rPr>
          <w:rFonts w:ascii="Calibri" w:hAnsi="Calibri"/>
          <w:b/>
          <w:bCs/>
          <w:color w:val="002060"/>
          <w:sz w:val="24"/>
          <w:szCs w:val="24"/>
          <w:lang w:eastAsia="ar-SA"/>
        </w:rPr>
        <w:t>Lot 1 : assurance des dommages aux biens et des risques annexes</w:t>
      </w:r>
      <w:r w:rsidR="00C9442E" w:rsidRPr="00A625EA">
        <w:rPr>
          <w:rFonts w:ascii="Calibri" w:hAnsi="Calibri"/>
          <w:b/>
          <w:bCs/>
          <w:color w:val="002060"/>
          <w:sz w:val="24"/>
          <w:szCs w:val="24"/>
          <w:lang w:eastAsia="ar-SA"/>
        </w:rPr>
        <w:t xml:space="preserve"> </w:t>
      </w:r>
    </w:p>
    <w:p w14:paraId="199E58B1" w14:textId="77777777" w:rsidR="00FF4366" w:rsidRPr="00A625EA" w:rsidRDefault="00FF4366" w:rsidP="0075277A">
      <w:pPr>
        <w:suppressAutoHyphens/>
        <w:overflowPunct/>
        <w:autoSpaceDE/>
        <w:autoSpaceDN/>
        <w:adjustRightInd/>
        <w:textAlignment w:val="auto"/>
        <w:rPr>
          <w:rFonts w:ascii="Calibri" w:hAnsi="Calibri"/>
          <w:sz w:val="24"/>
          <w:szCs w:val="24"/>
          <w:lang w:eastAsia="ar-SA"/>
        </w:rPr>
      </w:pPr>
      <w:r w:rsidRPr="00A625EA">
        <w:rPr>
          <w:rFonts w:ascii="Calibri" w:hAnsi="Calibri"/>
          <w:sz w:val="24"/>
          <w:szCs w:val="24"/>
          <w:lang w:eastAsia="ar-SA"/>
        </w:rPr>
        <w:t>Classification CPV : Objet principal : 66515000-3</w:t>
      </w:r>
    </w:p>
    <w:p w14:paraId="5A2319DD" w14:textId="133B21FE" w:rsidR="00FF4366" w:rsidRPr="00A625EA" w:rsidRDefault="00FF4366" w:rsidP="0075277A">
      <w:pPr>
        <w:tabs>
          <w:tab w:val="left" w:pos="708"/>
          <w:tab w:val="left" w:pos="2268"/>
          <w:tab w:val="right" w:leader="dot" w:pos="7371"/>
          <w:tab w:val="decimal" w:pos="8222"/>
        </w:tabs>
        <w:overflowPunct/>
        <w:autoSpaceDE/>
        <w:autoSpaceDN/>
        <w:adjustRightInd/>
        <w:textAlignment w:val="auto"/>
        <w:rPr>
          <w:rFonts w:ascii="Calibri" w:hAnsi="Calibri"/>
          <w:b/>
          <w:bCs/>
          <w:color w:val="002060"/>
          <w:sz w:val="24"/>
          <w:szCs w:val="24"/>
          <w:lang w:eastAsia="ar-SA"/>
        </w:rPr>
      </w:pPr>
      <w:r w:rsidRPr="00A625EA">
        <w:rPr>
          <w:rFonts w:ascii="Calibri" w:hAnsi="Calibri"/>
          <w:b/>
          <w:bCs/>
          <w:color w:val="002060"/>
          <w:sz w:val="24"/>
          <w:szCs w:val="24"/>
          <w:lang w:eastAsia="ar-SA"/>
        </w:rPr>
        <w:t xml:space="preserve">Lot </w:t>
      </w:r>
      <w:r w:rsidR="002C409C" w:rsidRPr="00A625EA">
        <w:rPr>
          <w:rFonts w:ascii="Calibri" w:hAnsi="Calibri"/>
          <w:b/>
          <w:bCs/>
          <w:color w:val="002060"/>
          <w:sz w:val="24"/>
          <w:szCs w:val="24"/>
          <w:lang w:eastAsia="ar-SA"/>
        </w:rPr>
        <w:t>2</w:t>
      </w:r>
      <w:r w:rsidRPr="00A625EA">
        <w:rPr>
          <w:rFonts w:ascii="Calibri" w:hAnsi="Calibri"/>
          <w:b/>
          <w:bCs/>
          <w:color w:val="002060"/>
          <w:sz w:val="24"/>
          <w:szCs w:val="24"/>
          <w:lang w:eastAsia="ar-SA"/>
        </w:rPr>
        <w:t xml:space="preserve"> : assurance des véhicules </w:t>
      </w:r>
      <w:r w:rsidR="005E0438" w:rsidRPr="00A625EA">
        <w:rPr>
          <w:rFonts w:ascii="Calibri" w:hAnsi="Calibri"/>
          <w:b/>
          <w:bCs/>
          <w:color w:val="002060"/>
          <w:sz w:val="24"/>
          <w:szCs w:val="24"/>
          <w:lang w:eastAsia="ar-SA"/>
        </w:rPr>
        <w:t xml:space="preserve">à moteur </w:t>
      </w:r>
      <w:r w:rsidRPr="00A625EA">
        <w:rPr>
          <w:rFonts w:ascii="Calibri" w:hAnsi="Calibri"/>
          <w:b/>
          <w:bCs/>
          <w:color w:val="002060"/>
          <w:sz w:val="24"/>
          <w:szCs w:val="24"/>
          <w:lang w:eastAsia="ar-SA"/>
        </w:rPr>
        <w:t>et des risques annexes</w:t>
      </w:r>
    </w:p>
    <w:p w14:paraId="0FA40B54" w14:textId="77777777" w:rsidR="00FF4366" w:rsidRPr="00A625EA" w:rsidRDefault="00FF4366" w:rsidP="0075277A">
      <w:pPr>
        <w:suppressAutoHyphens/>
        <w:overflowPunct/>
        <w:autoSpaceDE/>
        <w:autoSpaceDN/>
        <w:adjustRightInd/>
        <w:textAlignment w:val="auto"/>
        <w:rPr>
          <w:rFonts w:ascii="Calibri" w:hAnsi="Calibri"/>
          <w:sz w:val="24"/>
          <w:szCs w:val="24"/>
          <w:lang w:eastAsia="ar-SA"/>
        </w:rPr>
      </w:pPr>
      <w:r w:rsidRPr="00A625EA">
        <w:rPr>
          <w:rFonts w:ascii="Calibri" w:hAnsi="Calibri"/>
          <w:sz w:val="24"/>
          <w:szCs w:val="24"/>
          <w:lang w:eastAsia="ar-SA"/>
        </w:rPr>
        <w:t>Classification CPV : Objet principal :</w:t>
      </w:r>
      <w:r w:rsidR="00C9442E" w:rsidRPr="00A625EA">
        <w:rPr>
          <w:rFonts w:ascii="Calibri" w:hAnsi="Calibri"/>
          <w:sz w:val="24"/>
          <w:szCs w:val="24"/>
          <w:lang w:eastAsia="ar-SA"/>
        </w:rPr>
        <w:t xml:space="preserve"> </w:t>
      </w:r>
      <w:r w:rsidRPr="00A625EA">
        <w:rPr>
          <w:rFonts w:ascii="Calibri" w:hAnsi="Calibri"/>
          <w:sz w:val="24"/>
          <w:szCs w:val="24"/>
          <w:lang w:eastAsia="ar-SA"/>
        </w:rPr>
        <w:t>66514110-0</w:t>
      </w:r>
    </w:p>
    <w:p w14:paraId="6B61324B" w14:textId="68E2AE8D" w:rsidR="0075277A" w:rsidRPr="00A625EA" w:rsidRDefault="0075277A" w:rsidP="0075277A">
      <w:pPr>
        <w:tabs>
          <w:tab w:val="left" w:pos="708"/>
          <w:tab w:val="left" w:pos="2268"/>
          <w:tab w:val="right" w:leader="dot" w:pos="7371"/>
          <w:tab w:val="decimal" w:pos="8222"/>
        </w:tabs>
        <w:overflowPunct/>
        <w:autoSpaceDE/>
        <w:autoSpaceDN/>
        <w:adjustRightInd/>
        <w:textAlignment w:val="auto"/>
        <w:rPr>
          <w:rFonts w:ascii="Calibri" w:hAnsi="Calibri"/>
          <w:b/>
          <w:bCs/>
          <w:color w:val="002060"/>
          <w:sz w:val="24"/>
          <w:szCs w:val="24"/>
          <w:lang w:eastAsia="ar-SA"/>
        </w:rPr>
      </w:pPr>
      <w:r w:rsidRPr="00A625EA">
        <w:rPr>
          <w:rFonts w:ascii="Calibri" w:hAnsi="Calibri"/>
          <w:b/>
          <w:bCs/>
          <w:color w:val="002060"/>
          <w:sz w:val="24"/>
          <w:szCs w:val="24"/>
          <w:lang w:eastAsia="ar-SA"/>
        </w:rPr>
        <w:t xml:space="preserve">Lot </w:t>
      </w:r>
      <w:r w:rsidR="002C409C" w:rsidRPr="00A625EA">
        <w:rPr>
          <w:rFonts w:ascii="Calibri" w:hAnsi="Calibri"/>
          <w:b/>
          <w:bCs/>
          <w:color w:val="002060"/>
          <w:sz w:val="24"/>
          <w:szCs w:val="24"/>
          <w:lang w:eastAsia="ar-SA"/>
        </w:rPr>
        <w:t>3</w:t>
      </w:r>
      <w:r w:rsidRPr="00A625EA">
        <w:rPr>
          <w:rFonts w:ascii="Calibri" w:hAnsi="Calibri"/>
          <w:b/>
          <w:bCs/>
          <w:color w:val="002060"/>
          <w:sz w:val="24"/>
          <w:szCs w:val="24"/>
          <w:lang w:eastAsia="ar-SA"/>
        </w:rPr>
        <w:t> : assurance tous risques expositions</w:t>
      </w:r>
      <w:r w:rsidR="00DE6703" w:rsidRPr="00A625EA">
        <w:rPr>
          <w:rFonts w:ascii="Calibri" w:hAnsi="Calibri"/>
          <w:b/>
          <w:bCs/>
          <w:color w:val="002060"/>
          <w:sz w:val="24"/>
          <w:szCs w:val="24"/>
          <w:lang w:eastAsia="ar-SA"/>
        </w:rPr>
        <w:t xml:space="preserve"> – </w:t>
      </w:r>
      <w:r w:rsidR="00E553DA" w:rsidRPr="00A625EA">
        <w:rPr>
          <w:rFonts w:ascii="Calibri" w:hAnsi="Calibri"/>
          <w:b/>
          <w:bCs/>
          <w:color w:val="002060"/>
          <w:sz w:val="24"/>
          <w:szCs w:val="24"/>
          <w:lang w:eastAsia="ar-SA"/>
        </w:rPr>
        <w:t>musée</w:t>
      </w:r>
      <w:r w:rsidRPr="00A625EA">
        <w:rPr>
          <w:rFonts w:ascii="Calibri" w:hAnsi="Calibri"/>
          <w:b/>
          <w:bCs/>
          <w:color w:val="002060"/>
          <w:sz w:val="24"/>
          <w:szCs w:val="24"/>
          <w:lang w:eastAsia="ar-SA"/>
        </w:rPr>
        <w:t xml:space="preserve"> </w:t>
      </w:r>
    </w:p>
    <w:p w14:paraId="0AD3638E" w14:textId="77777777" w:rsidR="0075277A" w:rsidRPr="00A625EA" w:rsidRDefault="0075277A" w:rsidP="0075277A">
      <w:pPr>
        <w:suppressAutoHyphens/>
        <w:overflowPunct/>
        <w:autoSpaceDE/>
        <w:autoSpaceDN/>
        <w:adjustRightInd/>
        <w:textAlignment w:val="auto"/>
        <w:rPr>
          <w:rFonts w:ascii="Calibri" w:hAnsi="Calibri"/>
          <w:sz w:val="24"/>
          <w:szCs w:val="24"/>
          <w:lang w:eastAsia="ar-SA"/>
        </w:rPr>
      </w:pPr>
      <w:r w:rsidRPr="00A625EA">
        <w:rPr>
          <w:rFonts w:ascii="Calibri" w:hAnsi="Calibri"/>
          <w:sz w:val="24"/>
          <w:szCs w:val="24"/>
          <w:lang w:eastAsia="ar-SA"/>
        </w:rPr>
        <w:t>Classification CPV : Objet principal : 66515000-3</w:t>
      </w:r>
    </w:p>
    <w:p w14:paraId="6A9EFF3F" w14:textId="0E18FF6D" w:rsidR="00BB4F7D" w:rsidRPr="00A625EA" w:rsidRDefault="00BB4F7D" w:rsidP="00BB4F7D">
      <w:pPr>
        <w:tabs>
          <w:tab w:val="left" w:pos="708"/>
          <w:tab w:val="left" w:pos="2268"/>
          <w:tab w:val="right" w:leader="dot" w:pos="7371"/>
          <w:tab w:val="decimal" w:pos="8222"/>
        </w:tabs>
        <w:overflowPunct/>
        <w:autoSpaceDE/>
        <w:autoSpaceDN/>
        <w:adjustRightInd/>
        <w:textAlignment w:val="auto"/>
        <w:rPr>
          <w:rFonts w:ascii="Calibri" w:hAnsi="Calibri"/>
          <w:b/>
          <w:bCs/>
          <w:color w:val="002060"/>
          <w:sz w:val="24"/>
          <w:szCs w:val="24"/>
          <w:lang w:eastAsia="ar-SA"/>
        </w:rPr>
      </w:pPr>
      <w:r w:rsidRPr="00A625EA">
        <w:rPr>
          <w:rFonts w:ascii="Calibri" w:hAnsi="Calibri"/>
          <w:b/>
          <w:bCs/>
          <w:color w:val="002060"/>
          <w:sz w:val="24"/>
          <w:szCs w:val="24"/>
          <w:lang w:eastAsia="ar-SA"/>
        </w:rPr>
        <w:t xml:space="preserve">Lot </w:t>
      </w:r>
      <w:r w:rsidR="002C409C" w:rsidRPr="00A625EA">
        <w:rPr>
          <w:rFonts w:ascii="Calibri" w:hAnsi="Calibri"/>
          <w:b/>
          <w:bCs/>
          <w:color w:val="002060"/>
          <w:sz w:val="24"/>
          <w:szCs w:val="24"/>
          <w:lang w:eastAsia="ar-SA"/>
        </w:rPr>
        <w:t>4</w:t>
      </w:r>
      <w:r w:rsidRPr="00A625EA">
        <w:rPr>
          <w:rFonts w:ascii="Calibri" w:hAnsi="Calibri"/>
          <w:b/>
          <w:bCs/>
          <w:color w:val="002060"/>
          <w:sz w:val="24"/>
          <w:szCs w:val="24"/>
          <w:lang w:eastAsia="ar-SA"/>
        </w:rPr>
        <w:t xml:space="preserve"> : assurance cyber risques </w:t>
      </w:r>
    </w:p>
    <w:p w14:paraId="70B30AB8" w14:textId="77777777" w:rsidR="00BB4F7D" w:rsidRPr="00090456" w:rsidRDefault="00BB4F7D" w:rsidP="00BB4F7D">
      <w:pPr>
        <w:suppressAutoHyphens/>
        <w:overflowPunct/>
        <w:autoSpaceDE/>
        <w:autoSpaceDN/>
        <w:adjustRightInd/>
        <w:textAlignment w:val="auto"/>
        <w:rPr>
          <w:rFonts w:ascii="Calibri" w:hAnsi="Calibri"/>
          <w:sz w:val="24"/>
          <w:szCs w:val="24"/>
          <w:lang w:eastAsia="ar-SA"/>
        </w:rPr>
      </w:pPr>
      <w:r w:rsidRPr="00A625EA">
        <w:rPr>
          <w:rFonts w:ascii="Calibri" w:hAnsi="Calibri"/>
          <w:sz w:val="24"/>
          <w:szCs w:val="24"/>
          <w:lang w:eastAsia="ar-SA"/>
        </w:rPr>
        <w:t>Classification CPV : Objet principal : 66336000-4</w:t>
      </w:r>
    </w:p>
    <w:p w14:paraId="1FAF3832" w14:textId="77777777" w:rsidR="006921EE" w:rsidRDefault="006921EE" w:rsidP="00876747">
      <w:pPr>
        <w:jc w:val="both"/>
        <w:rPr>
          <w:rFonts w:ascii="Calibri" w:hAnsi="Calibri" w:cs="Arial"/>
          <w:b/>
          <w:sz w:val="24"/>
          <w:szCs w:val="24"/>
        </w:rPr>
      </w:pPr>
    </w:p>
    <w:p w14:paraId="78134E92" w14:textId="700BC40C" w:rsidR="009A29B3" w:rsidRDefault="00951459" w:rsidP="00C15A18">
      <w:pPr>
        <w:jc w:val="both"/>
        <w:rPr>
          <w:rFonts w:ascii="Calibri" w:hAnsi="Calibri" w:cs="Calibri"/>
          <w:b/>
          <w:sz w:val="24"/>
          <w:szCs w:val="24"/>
          <w:lang w:eastAsia="ar-SA"/>
        </w:rPr>
      </w:pPr>
      <w:r w:rsidRPr="00C96AC4">
        <w:rPr>
          <w:rFonts w:ascii="Calibri" w:hAnsi="Calibri" w:cs="Arial"/>
          <w:sz w:val="24"/>
          <w:szCs w:val="24"/>
        </w:rPr>
        <w:t xml:space="preserve">Conformément à l’article R.2113-1 du </w:t>
      </w:r>
      <w:r w:rsidR="002A020F" w:rsidRPr="00C96AC4">
        <w:rPr>
          <w:rFonts w:ascii="Calibri" w:hAnsi="Calibri" w:cs="Arial"/>
          <w:sz w:val="24"/>
          <w:szCs w:val="24"/>
        </w:rPr>
        <w:t>c</w:t>
      </w:r>
      <w:r w:rsidRPr="00C96AC4">
        <w:rPr>
          <w:rFonts w:ascii="Calibri" w:hAnsi="Calibri" w:cs="Arial"/>
          <w:sz w:val="24"/>
          <w:szCs w:val="24"/>
        </w:rPr>
        <w:t>ode de la commande publique, les opérateurs économiques peuvent soumissionner pour un seul lot, pour plusieurs lots ou pour tous les lots. Ils devront présenter une offre distincte pour chaque lot auquel ils soumissionnent.</w:t>
      </w:r>
      <w:r w:rsidR="00C15A18">
        <w:rPr>
          <w:rFonts w:ascii="Calibri" w:hAnsi="Calibri" w:cs="Arial"/>
          <w:sz w:val="24"/>
          <w:szCs w:val="24"/>
        </w:rPr>
        <w:t xml:space="preserve"> </w:t>
      </w:r>
      <w:r w:rsidR="009A29B3" w:rsidRPr="00C96AC4">
        <w:rPr>
          <w:rFonts w:ascii="Calibri" w:hAnsi="Calibri" w:cs="Calibri"/>
          <w:sz w:val="24"/>
          <w:szCs w:val="24"/>
          <w:lang w:eastAsia="ar-SA"/>
        </w:rPr>
        <w:t>Ils pourront être attributaires de plusieurs lots</w:t>
      </w:r>
      <w:r w:rsidR="009A29B3" w:rsidRPr="00C96AC4">
        <w:rPr>
          <w:rFonts w:ascii="Calibri" w:hAnsi="Calibri" w:cs="Calibri"/>
          <w:b/>
          <w:sz w:val="24"/>
          <w:szCs w:val="24"/>
          <w:lang w:eastAsia="ar-SA"/>
        </w:rPr>
        <w:t xml:space="preserve">. </w:t>
      </w:r>
    </w:p>
    <w:p w14:paraId="17BA373F" w14:textId="77777777" w:rsidR="00DC4706" w:rsidRPr="00210759" w:rsidRDefault="00DC4706" w:rsidP="00876747">
      <w:pPr>
        <w:jc w:val="both"/>
        <w:rPr>
          <w:rFonts w:ascii="Calibri" w:hAnsi="Calibri" w:cs="Arial"/>
          <w:b/>
          <w:sz w:val="24"/>
          <w:szCs w:val="24"/>
        </w:rPr>
      </w:pPr>
    </w:p>
    <w:p w14:paraId="5DE61745" w14:textId="77777777" w:rsidR="008F3AAC" w:rsidRPr="00600455" w:rsidRDefault="00A36A59"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600455">
        <w:rPr>
          <w:rFonts w:ascii="Calibri" w:hAnsi="Calibri"/>
          <w:b/>
          <w:color w:val="002060"/>
          <w:sz w:val="24"/>
        </w:rPr>
        <w:t>Compléments à apporter au cahier des clauses t</w:t>
      </w:r>
      <w:r w:rsidR="007428C7" w:rsidRPr="00600455">
        <w:rPr>
          <w:rFonts w:ascii="Calibri" w:hAnsi="Calibri"/>
          <w:b/>
          <w:color w:val="002060"/>
          <w:sz w:val="24"/>
        </w:rPr>
        <w:t>e</w:t>
      </w:r>
      <w:r w:rsidRPr="00600455">
        <w:rPr>
          <w:rFonts w:ascii="Calibri" w:hAnsi="Calibri"/>
          <w:b/>
          <w:color w:val="002060"/>
          <w:sz w:val="24"/>
        </w:rPr>
        <w:t>chniques p</w:t>
      </w:r>
      <w:r w:rsidR="007428C7" w:rsidRPr="00600455">
        <w:rPr>
          <w:rFonts w:ascii="Calibri" w:hAnsi="Calibri"/>
          <w:b/>
          <w:color w:val="002060"/>
          <w:sz w:val="24"/>
        </w:rPr>
        <w:t>arti</w:t>
      </w:r>
      <w:r w:rsidR="00025630" w:rsidRPr="00600455">
        <w:rPr>
          <w:rFonts w:ascii="Calibri" w:hAnsi="Calibri"/>
          <w:b/>
          <w:color w:val="002060"/>
          <w:sz w:val="24"/>
        </w:rPr>
        <w:t>culières</w:t>
      </w:r>
    </w:p>
    <w:p w14:paraId="5F17926C" w14:textId="77777777" w:rsidR="007428C7" w:rsidRPr="008F3AAC" w:rsidRDefault="008F3AAC" w:rsidP="008F3AAC">
      <w:pPr>
        <w:jc w:val="both"/>
        <w:rPr>
          <w:rFonts w:ascii="Calibri" w:hAnsi="Calibri" w:cs="Arial"/>
          <w:b/>
          <w:sz w:val="24"/>
          <w:szCs w:val="24"/>
          <w:u w:val="single"/>
        </w:rPr>
      </w:pPr>
      <w:r w:rsidRPr="008F3AAC">
        <w:rPr>
          <w:rFonts w:ascii="Calibri" w:hAnsi="Calibri" w:cs="Arial"/>
          <w:sz w:val="24"/>
          <w:szCs w:val="24"/>
        </w:rPr>
        <w:t>L</w:t>
      </w:r>
      <w:r w:rsidR="007428C7" w:rsidRPr="00210759">
        <w:rPr>
          <w:rFonts w:ascii="Calibri" w:hAnsi="Calibri" w:cs="Arial"/>
          <w:sz w:val="24"/>
          <w:szCs w:val="24"/>
        </w:rPr>
        <w:t>es soumissionnaires ne doivent pas apporter de complément au cahier des clauses techniques particulières.</w:t>
      </w:r>
    </w:p>
    <w:p w14:paraId="265929B4" w14:textId="77777777" w:rsidR="007428C7" w:rsidRPr="00210759" w:rsidRDefault="007428C7">
      <w:pPr>
        <w:jc w:val="both"/>
        <w:rPr>
          <w:rFonts w:ascii="Calibri" w:hAnsi="Calibri" w:cs="Arial"/>
          <w:sz w:val="24"/>
          <w:szCs w:val="24"/>
        </w:rPr>
      </w:pPr>
    </w:p>
    <w:p w14:paraId="3F789A38" w14:textId="77777777" w:rsidR="00B42798" w:rsidRPr="00600455" w:rsidRDefault="00B42798" w:rsidP="00B42798">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bookmarkStart w:id="7" w:name="_Hlk9003285"/>
      <w:r>
        <w:rPr>
          <w:rFonts w:ascii="Calibri" w:hAnsi="Calibri"/>
          <w:b/>
          <w:color w:val="002060"/>
          <w:sz w:val="24"/>
        </w:rPr>
        <w:t xml:space="preserve">Solutions - variantes - prestations supplémentaires éventuelles </w:t>
      </w:r>
    </w:p>
    <w:p w14:paraId="10C13B46" w14:textId="77777777" w:rsidR="00B42798" w:rsidRPr="003A3F6B" w:rsidRDefault="00B42798" w:rsidP="00B42798">
      <w:pPr>
        <w:suppressAutoHyphens/>
        <w:overflowPunct/>
        <w:autoSpaceDE/>
        <w:adjustRightInd/>
        <w:jc w:val="both"/>
        <w:rPr>
          <w:rFonts w:ascii="Calibri" w:hAnsi="Calibri"/>
          <w:b/>
          <w:sz w:val="24"/>
          <w:szCs w:val="24"/>
          <w:lang w:eastAsia="ar-SA"/>
        </w:rPr>
      </w:pPr>
      <w:r w:rsidRPr="003A3F6B">
        <w:rPr>
          <w:rFonts w:ascii="Calibri" w:hAnsi="Calibri"/>
          <w:sz w:val="24"/>
          <w:szCs w:val="24"/>
          <w:lang w:eastAsia="ar-SA"/>
        </w:rPr>
        <w:t>Le dossier de consultation comporte une solution de base. L’entreprise</w:t>
      </w:r>
      <w:r w:rsidRPr="003A3F6B">
        <w:rPr>
          <w:rFonts w:ascii="Calibri" w:hAnsi="Calibri"/>
          <w:b/>
          <w:sz w:val="24"/>
          <w:szCs w:val="24"/>
          <w:lang w:eastAsia="ar-SA"/>
        </w:rPr>
        <w:t xml:space="preserve"> devra </w:t>
      </w:r>
      <w:r w:rsidRPr="003A3F6B">
        <w:rPr>
          <w:rFonts w:ascii="Calibri" w:hAnsi="Calibri"/>
          <w:b/>
          <w:bCs/>
          <w:sz w:val="24"/>
          <w:szCs w:val="24"/>
          <w:lang w:eastAsia="ar-SA"/>
        </w:rPr>
        <w:t>impérativement</w:t>
      </w:r>
      <w:r>
        <w:rPr>
          <w:rFonts w:ascii="Calibri" w:hAnsi="Calibri"/>
          <w:b/>
          <w:bCs/>
          <w:sz w:val="24"/>
          <w:szCs w:val="24"/>
          <w:lang w:eastAsia="ar-SA"/>
        </w:rPr>
        <w:t xml:space="preserve"> remettre une offre correspondant</w:t>
      </w:r>
      <w:r w:rsidRPr="003A3F6B">
        <w:rPr>
          <w:rFonts w:ascii="Calibri" w:hAnsi="Calibri"/>
          <w:b/>
          <w:sz w:val="24"/>
          <w:szCs w:val="24"/>
          <w:lang w:eastAsia="ar-SA"/>
        </w:rPr>
        <w:t xml:space="preserve"> à la solution de base : à défaut, l’offre sera considérée comme irrégulière.</w:t>
      </w:r>
    </w:p>
    <w:p w14:paraId="600BB99B" w14:textId="77777777" w:rsidR="00B42798" w:rsidRPr="002D6564" w:rsidRDefault="00B42798" w:rsidP="00B42798">
      <w:pPr>
        <w:overflowPunct/>
        <w:autoSpaceDE/>
        <w:adjustRightInd/>
        <w:ind w:left="720"/>
        <w:rPr>
          <w:rFonts w:ascii="Calibri" w:hAnsi="Calibri" w:cs="Calibri"/>
          <w:b/>
          <w:sz w:val="24"/>
          <w:szCs w:val="24"/>
        </w:rPr>
      </w:pPr>
    </w:p>
    <w:p w14:paraId="3CDC4C98" w14:textId="77777777" w:rsidR="00B42798" w:rsidRDefault="00B42798" w:rsidP="00B42798">
      <w:pPr>
        <w:numPr>
          <w:ilvl w:val="0"/>
          <w:numId w:val="19"/>
        </w:numPr>
        <w:overflowPunct/>
        <w:autoSpaceDE/>
        <w:adjustRightInd/>
        <w:ind w:left="1066" w:hanging="357"/>
        <w:textAlignment w:val="auto"/>
        <w:rPr>
          <w:rFonts w:ascii="Calibri" w:hAnsi="Calibri" w:cs="Calibri"/>
          <w:b/>
          <w:sz w:val="24"/>
          <w:szCs w:val="24"/>
        </w:rPr>
      </w:pPr>
      <w:r>
        <w:rPr>
          <w:rFonts w:ascii="Calibri" w:hAnsi="Calibri" w:cs="Calibri"/>
          <w:b/>
          <w:sz w:val="24"/>
          <w:szCs w:val="24"/>
        </w:rPr>
        <w:t>Variantes imposées ayant le caractère de solutions alternatives</w:t>
      </w:r>
    </w:p>
    <w:p w14:paraId="49A8C2AB" w14:textId="3678A5C1" w:rsidR="00B42798" w:rsidRPr="00E3087C" w:rsidRDefault="00B42798" w:rsidP="00E3087C">
      <w:pPr>
        <w:tabs>
          <w:tab w:val="left" w:pos="713"/>
        </w:tabs>
        <w:suppressAutoHyphens/>
        <w:overflowPunct/>
        <w:autoSpaceDE/>
        <w:adjustRightInd/>
        <w:jc w:val="both"/>
        <w:rPr>
          <w:rFonts w:ascii="Calibri" w:hAnsi="Calibri"/>
          <w:sz w:val="24"/>
          <w:szCs w:val="24"/>
          <w:lang w:eastAsia="ar-SA"/>
        </w:rPr>
      </w:pPr>
      <w:r w:rsidRPr="002C409C">
        <w:rPr>
          <w:rFonts w:ascii="Calibri" w:hAnsi="Calibri"/>
          <w:sz w:val="24"/>
          <w:szCs w:val="24"/>
          <w:lang w:eastAsia="ar-SA"/>
        </w:rPr>
        <w:t>Sans objet</w:t>
      </w:r>
    </w:p>
    <w:p w14:paraId="5B379AE1" w14:textId="77777777" w:rsidR="00B42798" w:rsidRDefault="00B42798" w:rsidP="00B42798">
      <w:pPr>
        <w:tabs>
          <w:tab w:val="left" w:pos="713"/>
        </w:tabs>
        <w:suppressAutoHyphens/>
        <w:overflowPunct/>
        <w:autoSpaceDE/>
        <w:autoSpaceDN/>
        <w:adjustRightInd/>
        <w:jc w:val="both"/>
        <w:textAlignment w:val="auto"/>
        <w:rPr>
          <w:rFonts w:ascii="Calibri" w:hAnsi="Calibri"/>
          <w:b/>
          <w:sz w:val="24"/>
          <w:szCs w:val="24"/>
          <w:lang w:eastAsia="ar-SA"/>
        </w:rPr>
      </w:pPr>
    </w:p>
    <w:p w14:paraId="7F3D940F" w14:textId="77777777" w:rsidR="00B42798" w:rsidRPr="00123DD8" w:rsidRDefault="00B42798" w:rsidP="00B42798">
      <w:pPr>
        <w:numPr>
          <w:ilvl w:val="0"/>
          <w:numId w:val="12"/>
        </w:numPr>
        <w:overflowPunct/>
        <w:autoSpaceDE/>
        <w:adjustRightInd/>
        <w:ind w:left="1066" w:hanging="357"/>
        <w:textAlignment w:val="auto"/>
        <w:rPr>
          <w:rFonts w:ascii="Calibri" w:hAnsi="Calibri" w:cs="Calibri"/>
          <w:b/>
          <w:sz w:val="24"/>
          <w:szCs w:val="24"/>
        </w:rPr>
      </w:pPr>
      <w:r w:rsidRPr="00123DD8">
        <w:rPr>
          <w:rFonts w:ascii="Calibri" w:hAnsi="Calibri" w:cs="Calibri"/>
          <w:b/>
          <w:sz w:val="24"/>
          <w:szCs w:val="24"/>
        </w:rPr>
        <w:t>Variantes à l’initiative du soumissionnaire</w:t>
      </w:r>
    </w:p>
    <w:p w14:paraId="7865F9FC" w14:textId="77777777" w:rsidR="00B42798" w:rsidRPr="002440BC" w:rsidRDefault="00B42798" w:rsidP="00B42798">
      <w:pPr>
        <w:suppressAutoHyphens/>
        <w:overflowPunct/>
        <w:autoSpaceDE/>
        <w:adjustRightInd/>
        <w:jc w:val="both"/>
        <w:rPr>
          <w:rFonts w:ascii="Calibri" w:hAnsi="Calibri" w:cs="Arial"/>
          <w:sz w:val="24"/>
          <w:szCs w:val="24"/>
        </w:rPr>
      </w:pPr>
      <w:r w:rsidRPr="002440BC">
        <w:rPr>
          <w:rFonts w:ascii="Calibri" w:hAnsi="Calibri" w:cs="Arial"/>
          <w:sz w:val="24"/>
          <w:szCs w:val="24"/>
        </w:rPr>
        <w:t xml:space="preserve">L’adjonction de variantes libres n’est pas autorisée. </w:t>
      </w:r>
    </w:p>
    <w:p w14:paraId="7B34202B" w14:textId="77777777" w:rsidR="00B42798" w:rsidRPr="002440BC" w:rsidRDefault="00B42798" w:rsidP="00B42798">
      <w:pPr>
        <w:suppressAutoHyphens/>
        <w:overflowPunct/>
        <w:autoSpaceDE/>
        <w:adjustRightInd/>
        <w:jc w:val="both"/>
        <w:rPr>
          <w:rFonts w:ascii="Calibri" w:hAnsi="Calibri" w:cs="Arial"/>
          <w:sz w:val="24"/>
          <w:szCs w:val="24"/>
        </w:rPr>
      </w:pPr>
      <w:r w:rsidRPr="002440BC">
        <w:rPr>
          <w:rFonts w:ascii="Calibri" w:hAnsi="Calibri" w:cs="Arial"/>
          <w:sz w:val="24"/>
          <w:szCs w:val="24"/>
        </w:rPr>
        <w:t>Néanmoins, les réserves, observations, exclusions éventuelles du candidat seront acceptées et notées conformément aux critères de notation définis à l’article 8 du présent règlement de consultation.</w:t>
      </w:r>
    </w:p>
    <w:p w14:paraId="19C319EB" w14:textId="2C9A4817" w:rsidR="00B42798" w:rsidRPr="00EB37BA" w:rsidRDefault="00B42798" w:rsidP="00B42798">
      <w:pPr>
        <w:suppressAutoHyphens/>
        <w:overflowPunct/>
        <w:autoSpaceDE/>
        <w:adjustRightInd/>
        <w:jc w:val="both"/>
        <w:rPr>
          <w:rFonts w:ascii="Calibri" w:hAnsi="Calibri" w:cs="Arial"/>
          <w:sz w:val="24"/>
          <w:szCs w:val="24"/>
        </w:rPr>
      </w:pPr>
      <w:r w:rsidRPr="002440BC">
        <w:rPr>
          <w:rFonts w:ascii="Calibri" w:hAnsi="Calibri" w:cs="Arial"/>
          <w:sz w:val="24"/>
          <w:szCs w:val="24"/>
        </w:rPr>
        <w:t xml:space="preserve">Etant également précisé que les réponses des candidats sur la base de leur propres pièces contractuelles (conditions générales et/ou particulières de garanties) ne sont pas considérées comme des variantes non autorisées, pour autant que l’Acte d’Engagement soit dûment renseigné et complété au titre de la solution de base demandée. Les propres pièces contractuelles du candidat doivent être ajustées aux risques, aux besoins et demandes exprimés dans la solution de base du cahier des charges. Ces aménagements apportés au dispositif contractuel doivent être impérativement mentionnés au titre des réserves et </w:t>
      </w:r>
      <w:r w:rsidRPr="002440BC">
        <w:rPr>
          <w:rFonts w:ascii="Calibri" w:hAnsi="Calibri" w:cs="Arial"/>
          <w:sz w:val="24"/>
          <w:szCs w:val="24"/>
        </w:rPr>
        <w:lastRenderedPageBreak/>
        <w:t>observations et seront notés conformément aux critères de notation définis à l’article 8 du présent règlement de consultation.</w:t>
      </w:r>
    </w:p>
    <w:p w14:paraId="4E6E76B0" w14:textId="77777777" w:rsidR="00FF4366" w:rsidRPr="00123DD8" w:rsidRDefault="00FF4366" w:rsidP="00FF4366">
      <w:pPr>
        <w:tabs>
          <w:tab w:val="left" w:pos="713"/>
        </w:tabs>
        <w:suppressAutoHyphens/>
        <w:overflowPunct/>
        <w:autoSpaceDE/>
        <w:autoSpaceDN/>
        <w:adjustRightInd/>
        <w:jc w:val="both"/>
        <w:textAlignment w:val="auto"/>
        <w:rPr>
          <w:rFonts w:ascii="Calibri" w:hAnsi="Calibri"/>
          <w:b/>
          <w:sz w:val="24"/>
          <w:szCs w:val="24"/>
          <w:lang w:eastAsia="ar-SA"/>
        </w:rPr>
      </w:pPr>
    </w:p>
    <w:p w14:paraId="43D94C59" w14:textId="66F05023" w:rsidR="00B25AD2" w:rsidRPr="00E3087C" w:rsidRDefault="003A5B2B" w:rsidP="00E3087C">
      <w:pPr>
        <w:numPr>
          <w:ilvl w:val="0"/>
          <w:numId w:val="12"/>
        </w:numPr>
        <w:overflowPunct/>
        <w:autoSpaceDE/>
        <w:adjustRightInd/>
        <w:ind w:left="1066" w:hanging="357"/>
        <w:textAlignment w:val="auto"/>
        <w:rPr>
          <w:rFonts w:ascii="Calibri" w:hAnsi="Calibri"/>
          <w:bCs/>
          <w:sz w:val="24"/>
          <w:szCs w:val="24"/>
          <w:lang w:eastAsia="ar-SA"/>
        </w:rPr>
      </w:pPr>
      <w:r w:rsidRPr="00123DD8">
        <w:rPr>
          <w:rFonts w:ascii="Calibri" w:hAnsi="Calibri" w:cs="Calibri"/>
          <w:b/>
          <w:sz w:val="24"/>
          <w:szCs w:val="24"/>
        </w:rPr>
        <w:t>Pr</w:t>
      </w:r>
      <w:r w:rsidR="00FF4366" w:rsidRPr="00123DD8">
        <w:rPr>
          <w:rFonts w:ascii="Calibri" w:hAnsi="Calibri" w:cs="Calibri"/>
          <w:b/>
          <w:sz w:val="24"/>
          <w:szCs w:val="24"/>
        </w:rPr>
        <w:t>estations supplémentaires éventuelles</w:t>
      </w:r>
      <w:bookmarkEnd w:id="7"/>
    </w:p>
    <w:p w14:paraId="73558B16" w14:textId="2C3F44CE" w:rsidR="00FF4366" w:rsidRPr="00E3087C" w:rsidRDefault="00E3087C" w:rsidP="00E3087C">
      <w:pPr>
        <w:suppressAutoHyphens/>
        <w:overflowPunct/>
        <w:autoSpaceDE/>
        <w:adjustRightInd/>
        <w:jc w:val="both"/>
        <w:rPr>
          <w:rFonts w:ascii="Calibri" w:hAnsi="Calibri"/>
          <w:bCs/>
          <w:sz w:val="24"/>
          <w:szCs w:val="24"/>
          <w:lang w:eastAsia="ar-SA"/>
        </w:rPr>
      </w:pPr>
      <w:r>
        <w:rPr>
          <w:rFonts w:ascii="Calibri" w:hAnsi="Calibri"/>
          <w:bCs/>
          <w:sz w:val="24"/>
          <w:szCs w:val="24"/>
          <w:lang w:eastAsia="ar-SA"/>
        </w:rPr>
        <w:t>Sans objet</w:t>
      </w:r>
    </w:p>
    <w:p w14:paraId="18F7BC67" w14:textId="77777777" w:rsidR="00517202" w:rsidRDefault="00517202" w:rsidP="00517202">
      <w:pPr>
        <w:suppressAutoHyphens/>
        <w:overflowPunct/>
        <w:autoSpaceDE/>
        <w:autoSpaceDN/>
        <w:adjustRightInd/>
        <w:jc w:val="both"/>
        <w:textAlignment w:val="auto"/>
        <w:rPr>
          <w:rFonts w:ascii="Calibri" w:hAnsi="Calibri" w:cs="Arial"/>
          <w:b/>
          <w:sz w:val="24"/>
          <w:szCs w:val="24"/>
          <w:u w:val="single"/>
        </w:rPr>
      </w:pPr>
    </w:p>
    <w:p w14:paraId="730367FF" w14:textId="77777777" w:rsidR="006E31F0" w:rsidRPr="00600455" w:rsidRDefault="006E31F0"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600455">
        <w:rPr>
          <w:rFonts w:ascii="Calibri" w:hAnsi="Calibri"/>
          <w:b/>
          <w:color w:val="002060"/>
          <w:sz w:val="24"/>
        </w:rPr>
        <w:t>Durée</w:t>
      </w:r>
    </w:p>
    <w:p w14:paraId="64B9A4C2" w14:textId="113C254F" w:rsidR="000027BD" w:rsidRPr="00A43A0E" w:rsidRDefault="00FF4366" w:rsidP="00D76C4B">
      <w:pPr>
        <w:numPr>
          <w:ilvl w:val="0"/>
          <w:numId w:val="29"/>
        </w:numPr>
        <w:suppressAutoHyphens/>
        <w:overflowPunct/>
        <w:autoSpaceDE/>
        <w:autoSpaceDN/>
        <w:adjustRightInd/>
        <w:ind w:left="357" w:hanging="357"/>
        <w:textAlignment w:val="auto"/>
        <w:rPr>
          <w:rFonts w:ascii="Calibri" w:hAnsi="Calibri"/>
          <w:sz w:val="24"/>
          <w:szCs w:val="24"/>
          <w:lang w:eastAsia="ar-SA"/>
        </w:rPr>
      </w:pPr>
      <w:r w:rsidRPr="00517202">
        <w:rPr>
          <w:rFonts w:ascii="Calibri" w:hAnsi="Calibri"/>
          <w:b/>
          <w:sz w:val="24"/>
          <w:szCs w:val="24"/>
          <w:lang w:eastAsia="ar-SA"/>
        </w:rPr>
        <w:t>Prise d’effet du marché- durée</w:t>
      </w:r>
      <w:r w:rsidRPr="00517202">
        <w:rPr>
          <w:rFonts w:ascii="Calibri" w:hAnsi="Calibri"/>
          <w:sz w:val="24"/>
          <w:szCs w:val="24"/>
          <w:lang w:eastAsia="ar-SA"/>
        </w:rPr>
        <w:t xml:space="preserve"> : </w:t>
      </w:r>
      <w:r w:rsidR="002A514E">
        <w:rPr>
          <w:rFonts w:ascii="Calibri" w:hAnsi="Calibri"/>
          <w:sz w:val="24"/>
          <w:szCs w:val="24"/>
          <w:lang w:eastAsia="ar-SA"/>
        </w:rPr>
        <w:t>1</w:t>
      </w:r>
      <w:r w:rsidR="002A514E">
        <w:rPr>
          <w:rFonts w:ascii="Calibri" w:hAnsi="Calibri"/>
          <w:sz w:val="24"/>
          <w:szCs w:val="24"/>
          <w:vertAlign w:val="superscript"/>
          <w:lang w:eastAsia="ar-SA"/>
        </w:rPr>
        <w:t xml:space="preserve">er </w:t>
      </w:r>
      <w:r w:rsidR="002A514E">
        <w:rPr>
          <w:rFonts w:ascii="Calibri" w:hAnsi="Calibri"/>
          <w:sz w:val="24"/>
          <w:szCs w:val="24"/>
          <w:lang w:eastAsia="ar-SA"/>
        </w:rPr>
        <w:t xml:space="preserve">janvier 2027 </w:t>
      </w:r>
      <w:r w:rsidR="009A7773">
        <w:rPr>
          <w:rFonts w:ascii="Calibri" w:hAnsi="Calibri"/>
          <w:sz w:val="24"/>
          <w:szCs w:val="24"/>
          <w:lang w:eastAsia="ar-SA"/>
        </w:rPr>
        <w:t xml:space="preserve">- 00 h </w:t>
      </w:r>
      <w:r w:rsidR="00CF54D4">
        <w:rPr>
          <w:rFonts w:ascii="Calibri" w:hAnsi="Calibri"/>
          <w:sz w:val="24"/>
          <w:szCs w:val="24"/>
          <w:lang w:eastAsia="ar-SA"/>
        </w:rPr>
        <w:t xml:space="preserve">00 </w:t>
      </w:r>
      <w:r w:rsidR="00CF54D4" w:rsidRPr="00517202">
        <w:rPr>
          <w:rFonts w:ascii="Calibri" w:hAnsi="Calibri"/>
          <w:sz w:val="24"/>
          <w:szCs w:val="24"/>
          <w:lang w:eastAsia="ar-SA"/>
        </w:rPr>
        <w:t>pour</w:t>
      </w:r>
      <w:r w:rsidRPr="00517202">
        <w:rPr>
          <w:rFonts w:ascii="Calibri" w:hAnsi="Calibri"/>
          <w:sz w:val="24"/>
          <w:szCs w:val="24"/>
          <w:lang w:eastAsia="ar-SA"/>
        </w:rPr>
        <w:t xml:space="preserve"> une durée de </w:t>
      </w:r>
      <w:r w:rsidR="002A514E">
        <w:rPr>
          <w:rFonts w:ascii="Calibri" w:hAnsi="Calibri"/>
          <w:sz w:val="24"/>
          <w:szCs w:val="24"/>
          <w:lang w:eastAsia="ar-SA"/>
        </w:rPr>
        <w:t>48 mois</w:t>
      </w:r>
      <w:r w:rsidRPr="00517202">
        <w:rPr>
          <w:rFonts w:ascii="Calibri" w:hAnsi="Calibri"/>
          <w:sz w:val="24"/>
          <w:szCs w:val="24"/>
          <w:lang w:eastAsia="ar-SA"/>
        </w:rPr>
        <w:t>. </w:t>
      </w:r>
      <w:r w:rsidRPr="003927E1">
        <w:rPr>
          <w:rFonts w:ascii="Calibri" w:hAnsi="Calibri"/>
          <w:sz w:val="24"/>
          <w:szCs w:val="24"/>
          <w:lang w:eastAsia="ar-SA"/>
        </w:rPr>
        <w:t xml:space="preserve">Il expirera le </w:t>
      </w:r>
      <w:r w:rsidR="002A514E">
        <w:rPr>
          <w:rFonts w:ascii="Calibri" w:hAnsi="Calibri"/>
          <w:sz w:val="24"/>
          <w:szCs w:val="24"/>
          <w:lang w:eastAsia="ar-SA"/>
        </w:rPr>
        <w:t>31 décembre 2030.</w:t>
      </w:r>
    </w:p>
    <w:p w14:paraId="40F2A1E2" w14:textId="77777777" w:rsidR="00A43A0E" w:rsidRDefault="00A43A0E" w:rsidP="00D76C4B">
      <w:pPr>
        <w:suppressAutoHyphens/>
        <w:overflowPunct/>
        <w:autoSpaceDE/>
        <w:autoSpaceDN/>
        <w:adjustRightInd/>
        <w:textAlignment w:val="auto"/>
        <w:rPr>
          <w:rFonts w:ascii="Calibri" w:hAnsi="Calibri"/>
          <w:sz w:val="24"/>
          <w:szCs w:val="24"/>
          <w:lang w:eastAsia="ar-SA"/>
        </w:rPr>
      </w:pPr>
    </w:p>
    <w:p w14:paraId="37393B29" w14:textId="3D58042D" w:rsidR="00987A5F" w:rsidRDefault="00FF4366" w:rsidP="00D76C4B">
      <w:pPr>
        <w:numPr>
          <w:ilvl w:val="0"/>
          <w:numId w:val="29"/>
        </w:numPr>
        <w:suppressAutoHyphens/>
        <w:overflowPunct/>
        <w:autoSpaceDE/>
        <w:autoSpaceDN/>
        <w:adjustRightInd/>
        <w:ind w:left="357" w:hanging="357"/>
        <w:textAlignment w:val="auto"/>
        <w:rPr>
          <w:rFonts w:ascii="Calibri" w:hAnsi="Calibri"/>
          <w:sz w:val="24"/>
          <w:szCs w:val="24"/>
          <w:lang w:eastAsia="ar-SA"/>
        </w:rPr>
      </w:pPr>
      <w:r w:rsidRPr="000027BD">
        <w:rPr>
          <w:rFonts w:ascii="Calibri" w:hAnsi="Calibri"/>
          <w:b/>
          <w:sz w:val="24"/>
          <w:szCs w:val="24"/>
          <w:lang w:eastAsia="ar-SA"/>
        </w:rPr>
        <w:t>Echéance</w:t>
      </w:r>
      <w:r w:rsidRPr="000027BD">
        <w:rPr>
          <w:rFonts w:ascii="Calibri" w:hAnsi="Calibri"/>
          <w:sz w:val="24"/>
          <w:szCs w:val="24"/>
          <w:lang w:eastAsia="ar-SA"/>
        </w:rPr>
        <w:t xml:space="preserve"> : </w:t>
      </w:r>
      <w:r w:rsidR="002176D9">
        <w:rPr>
          <w:rFonts w:ascii="Calibri" w:hAnsi="Calibri"/>
          <w:sz w:val="24"/>
          <w:szCs w:val="24"/>
          <w:lang w:eastAsia="ar-SA"/>
        </w:rPr>
        <w:t>1</w:t>
      </w:r>
      <w:r w:rsidR="002176D9" w:rsidRPr="002176D9">
        <w:rPr>
          <w:rFonts w:ascii="Calibri" w:hAnsi="Calibri"/>
          <w:sz w:val="24"/>
          <w:szCs w:val="24"/>
          <w:vertAlign w:val="superscript"/>
          <w:lang w:eastAsia="ar-SA"/>
        </w:rPr>
        <w:t>er</w:t>
      </w:r>
      <w:r w:rsidR="002176D9">
        <w:rPr>
          <w:rFonts w:ascii="Calibri" w:hAnsi="Calibri"/>
          <w:sz w:val="24"/>
          <w:szCs w:val="24"/>
          <w:lang w:eastAsia="ar-SA"/>
        </w:rPr>
        <w:t xml:space="preserve"> janvier</w:t>
      </w:r>
    </w:p>
    <w:p w14:paraId="299F687E" w14:textId="77777777" w:rsidR="00987A5F" w:rsidRDefault="00987A5F" w:rsidP="00D76C4B">
      <w:pPr>
        <w:pStyle w:val="Paragraphedeliste"/>
        <w:ind w:left="0"/>
        <w:rPr>
          <w:rFonts w:ascii="Calibri" w:hAnsi="Calibri"/>
          <w:b/>
          <w:sz w:val="24"/>
          <w:szCs w:val="24"/>
          <w:lang w:eastAsia="ar-SA"/>
        </w:rPr>
      </w:pPr>
    </w:p>
    <w:p w14:paraId="63786005" w14:textId="77777777" w:rsidR="00987A5F" w:rsidRPr="00987A5F" w:rsidRDefault="00FF4366" w:rsidP="00D76C4B">
      <w:pPr>
        <w:numPr>
          <w:ilvl w:val="0"/>
          <w:numId w:val="29"/>
        </w:numPr>
        <w:suppressAutoHyphens/>
        <w:overflowPunct/>
        <w:autoSpaceDE/>
        <w:autoSpaceDN/>
        <w:adjustRightInd/>
        <w:ind w:left="357" w:hanging="357"/>
        <w:textAlignment w:val="auto"/>
        <w:rPr>
          <w:rFonts w:ascii="Calibri" w:hAnsi="Calibri"/>
          <w:sz w:val="24"/>
          <w:szCs w:val="24"/>
          <w:lang w:eastAsia="ar-SA"/>
        </w:rPr>
      </w:pPr>
      <w:bookmarkStart w:id="8" w:name="_Hlk40023237"/>
      <w:r w:rsidRPr="00987A5F">
        <w:rPr>
          <w:rFonts w:ascii="Calibri" w:hAnsi="Calibri"/>
          <w:b/>
          <w:sz w:val="24"/>
          <w:szCs w:val="24"/>
          <w:lang w:eastAsia="ar-SA"/>
        </w:rPr>
        <w:t>Résiliation</w:t>
      </w:r>
      <w:r w:rsidRPr="00987A5F">
        <w:rPr>
          <w:rFonts w:ascii="Calibri" w:hAnsi="Calibri"/>
          <w:sz w:val="24"/>
          <w:szCs w:val="24"/>
          <w:lang w:eastAsia="ar-SA"/>
        </w:rPr>
        <w:t> :</w:t>
      </w:r>
    </w:p>
    <w:p w14:paraId="1C088D24" w14:textId="77777777" w:rsidR="009E67A3" w:rsidRPr="001E63D4" w:rsidRDefault="00FF4366" w:rsidP="009E67A3">
      <w:pPr>
        <w:pStyle w:val="Retraitcorpsdetexte3"/>
        <w:ind w:firstLine="0"/>
        <w:rPr>
          <w:rFonts w:ascii="Calibri" w:hAnsi="Calibri"/>
          <w:sz w:val="24"/>
          <w:szCs w:val="24"/>
        </w:rPr>
      </w:pPr>
      <w:r w:rsidRPr="001E63D4">
        <w:rPr>
          <w:rFonts w:ascii="Calibri" w:hAnsi="Calibri"/>
          <w:sz w:val="24"/>
          <w:szCs w:val="24"/>
          <w:lang w:eastAsia="ar-SA"/>
        </w:rPr>
        <w:t xml:space="preserve"> </w:t>
      </w:r>
      <w:r w:rsidR="009E67A3" w:rsidRPr="006C2592">
        <w:rPr>
          <w:rFonts w:ascii="Calibri" w:hAnsi="Calibri"/>
          <w:iCs/>
          <w:sz w:val="24"/>
          <w:szCs w:val="24"/>
        </w:rPr>
        <w:t xml:space="preserve">Possibilité de résiliation annuelle à la date anniversaire en respectant un préavis réciproque de 6 mois. </w:t>
      </w:r>
      <w:r w:rsidR="009E67A3" w:rsidRPr="006C2592">
        <w:rPr>
          <w:rFonts w:ascii="Calibri" w:hAnsi="Calibri"/>
          <w:sz w:val="24"/>
          <w:szCs w:val="24"/>
        </w:rPr>
        <w:t>Par dérogation à l’article R 113-10 du Code des Assurances, l’</w:t>
      </w:r>
      <w:r w:rsidR="00154809" w:rsidRPr="006C2592">
        <w:rPr>
          <w:rFonts w:ascii="Calibri" w:hAnsi="Calibri"/>
          <w:sz w:val="24"/>
          <w:szCs w:val="24"/>
        </w:rPr>
        <w:t>Assureur</w:t>
      </w:r>
      <w:r w:rsidR="009E67A3" w:rsidRPr="006C2592">
        <w:rPr>
          <w:rFonts w:ascii="Calibri" w:hAnsi="Calibri"/>
          <w:sz w:val="24"/>
          <w:szCs w:val="24"/>
        </w:rPr>
        <w:t xml:space="preserve"> ne pourra </w:t>
      </w:r>
      <w:r w:rsidR="0084169F">
        <w:rPr>
          <w:rFonts w:ascii="Calibri" w:hAnsi="Calibri"/>
          <w:sz w:val="24"/>
          <w:szCs w:val="24"/>
        </w:rPr>
        <w:t xml:space="preserve">pas </w:t>
      </w:r>
      <w:r w:rsidR="009E67A3" w:rsidRPr="006C2592">
        <w:rPr>
          <w:rFonts w:ascii="Calibri" w:hAnsi="Calibri"/>
          <w:sz w:val="24"/>
          <w:szCs w:val="24"/>
        </w:rPr>
        <w:t xml:space="preserve">résilier le contrat après sinistre. Seule la résiliation en respectant le préavis sera possible. </w:t>
      </w:r>
      <w:r w:rsidR="00E81DFC" w:rsidRPr="006C2592">
        <w:rPr>
          <w:rFonts w:ascii="Calibri" w:hAnsi="Calibri"/>
          <w:sz w:val="24"/>
          <w:szCs w:val="24"/>
          <w:lang w:eastAsia="ar-SA"/>
        </w:rPr>
        <w:t xml:space="preserve">La résiliation s’effectuera par courrier recommandé avec AR. </w:t>
      </w:r>
      <w:r w:rsidR="009E67A3" w:rsidRPr="006C2592">
        <w:rPr>
          <w:rFonts w:ascii="Calibri" w:hAnsi="Calibri"/>
          <w:sz w:val="24"/>
          <w:szCs w:val="24"/>
        </w:rPr>
        <w:t>Toute modification sur les conditions du contrat (franchises, augmentation ou diminution des taux proposés lors de la souscription) devra être</w:t>
      </w:r>
      <w:r w:rsidR="009E67A3" w:rsidRPr="001E63D4">
        <w:rPr>
          <w:rFonts w:ascii="Calibri" w:hAnsi="Calibri"/>
          <w:sz w:val="24"/>
          <w:szCs w:val="24"/>
        </w:rPr>
        <w:t xml:space="preserve"> notifiée en respectant le préavis ci-dessus. Passé ce délai la modification ne pourra être effective qu’à l'échéance </w:t>
      </w:r>
      <w:r w:rsidR="0084169F">
        <w:rPr>
          <w:rFonts w:ascii="Calibri" w:hAnsi="Calibri"/>
          <w:sz w:val="24"/>
          <w:szCs w:val="24"/>
        </w:rPr>
        <w:t xml:space="preserve">annuelle </w:t>
      </w:r>
      <w:r w:rsidR="009E67A3" w:rsidRPr="001E63D4">
        <w:rPr>
          <w:rFonts w:ascii="Calibri" w:hAnsi="Calibri"/>
          <w:sz w:val="24"/>
          <w:szCs w:val="24"/>
        </w:rPr>
        <w:t>suivante.</w:t>
      </w:r>
    </w:p>
    <w:bookmarkEnd w:id="8"/>
    <w:p w14:paraId="0F1B5215" w14:textId="77777777" w:rsidR="007428C7" w:rsidRPr="00600455" w:rsidRDefault="007428C7" w:rsidP="00600455">
      <w:pPr>
        <w:tabs>
          <w:tab w:val="left" w:pos="-284"/>
        </w:tabs>
        <w:overflowPunct/>
        <w:autoSpaceDE/>
        <w:autoSpaceDN/>
        <w:adjustRightInd/>
        <w:ind w:left="284"/>
        <w:textAlignment w:val="auto"/>
        <w:rPr>
          <w:rFonts w:ascii="Calibri" w:hAnsi="Calibri"/>
          <w:b/>
          <w:color w:val="002060"/>
          <w:sz w:val="24"/>
        </w:rPr>
      </w:pPr>
    </w:p>
    <w:p w14:paraId="2628A55B" w14:textId="77777777" w:rsidR="007428C7" w:rsidRPr="00600455" w:rsidRDefault="007428C7"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600455">
        <w:rPr>
          <w:rFonts w:ascii="Calibri" w:hAnsi="Calibri"/>
          <w:b/>
          <w:color w:val="002060"/>
          <w:sz w:val="24"/>
        </w:rPr>
        <w:t>Liste des documents du dossier de consultation des entreprises</w:t>
      </w:r>
    </w:p>
    <w:p w14:paraId="005C509B" w14:textId="77777777" w:rsidR="007428C7" w:rsidRDefault="007428C7">
      <w:pPr>
        <w:jc w:val="both"/>
        <w:rPr>
          <w:rFonts w:ascii="Calibri" w:hAnsi="Calibri" w:cs="Arial"/>
          <w:bCs/>
          <w:sz w:val="24"/>
          <w:szCs w:val="24"/>
        </w:rPr>
      </w:pPr>
      <w:r w:rsidRPr="003063A1">
        <w:rPr>
          <w:rFonts w:ascii="Calibri" w:hAnsi="Calibri" w:cs="Arial"/>
          <w:bCs/>
          <w:sz w:val="24"/>
          <w:szCs w:val="24"/>
        </w:rPr>
        <w:t>Le dossier de consultation des entreprises du présent marché est composé de la liste des documents</w:t>
      </w:r>
      <w:r w:rsidRPr="00210759">
        <w:rPr>
          <w:rFonts w:ascii="Calibri" w:hAnsi="Calibri" w:cs="Arial"/>
          <w:bCs/>
          <w:sz w:val="24"/>
          <w:szCs w:val="24"/>
        </w:rPr>
        <w:t xml:space="preserve"> qui suit :</w:t>
      </w:r>
    </w:p>
    <w:p w14:paraId="708CF4CA" w14:textId="77777777" w:rsidR="001F36C2" w:rsidRPr="00210759" w:rsidRDefault="001F36C2">
      <w:pPr>
        <w:jc w:val="both"/>
        <w:rPr>
          <w:rFonts w:ascii="Calibri" w:hAnsi="Calibri" w:cs="Arial"/>
          <w:bCs/>
          <w:sz w:val="24"/>
          <w:szCs w:val="24"/>
        </w:rPr>
      </w:pPr>
    </w:p>
    <w:p w14:paraId="1D9B2AB3" w14:textId="77777777" w:rsidR="00972F2D" w:rsidRDefault="00972F2D" w:rsidP="00972F2D">
      <w:pPr>
        <w:numPr>
          <w:ilvl w:val="0"/>
          <w:numId w:val="9"/>
        </w:numPr>
        <w:tabs>
          <w:tab w:val="num" w:pos="720"/>
        </w:tabs>
        <w:suppressAutoHyphens/>
        <w:overflowPunct/>
        <w:autoSpaceDE/>
        <w:autoSpaceDN/>
        <w:adjustRightInd/>
        <w:ind w:left="709" w:hanging="425"/>
        <w:textAlignment w:val="auto"/>
        <w:rPr>
          <w:rFonts w:ascii="Calibri" w:hAnsi="Calibri"/>
          <w:b/>
          <w:sz w:val="24"/>
          <w:szCs w:val="24"/>
          <w:lang w:eastAsia="ar-SA"/>
        </w:rPr>
      </w:pPr>
      <w:bookmarkStart w:id="9" w:name="_Hlk40023291"/>
      <w:r w:rsidRPr="004F1D5D">
        <w:rPr>
          <w:rFonts w:ascii="Calibri" w:hAnsi="Calibri"/>
          <w:b/>
          <w:sz w:val="24"/>
          <w:szCs w:val="24"/>
          <w:lang w:eastAsia="ar-SA"/>
        </w:rPr>
        <w:t>Le règlement de la consultation commun à l’ensemble des lots</w:t>
      </w:r>
      <w:r>
        <w:rPr>
          <w:rFonts w:ascii="Calibri" w:hAnsi="Calibri"/>
          <w:b/>
          <w:sz w:val="24"/>
          <w:szCs w:val="24"/>
          <w:lang w:eastAsia="ar-SA"/>
        </w:rPr>
        <w:t xml:space="preserve"> </w:t>
      </w:r>
    </w:p>
    <w:p w14:paraId="64C1DC48" w14:textId="77777777" w:rsidR="00972F2D" w:rsidRPr="004F1D5D" w:rsidRDefault="00972F2D" w:rsidP="00972F2D">
      <w:pPr>
        <w:numPr>
          <w:ilvl w:val="0"/>
          <w:numId w:val="9"/>
        </w:numPr>
        <w:tabs>
          <w:tab w:val="num" w:pos="720"/>
        </w:tabs>
        <w:suppressAutoHyphens/>
        <w:overflowPunct/>
        <w:autoSpaceDE/>
        <w:autoSpaceDN/>
        <w:adjustRightInd/>
        <w:ind w:left="709" w:hanging="425"/>
        <w:textAlignment w:val="auto"/>
        <w:rPr>
          <w:rFonts w:ascii="Calibri" w:hAnsi="Calibri"/>
          <w:b/>
          <w:sz w:val="24"/>
          <w:szCs w:val="24"/>
          <w:lang w:eastAsia="ar-SA"/>
        </w:rPr>
      </w:pPr>
      <w:r w:rsidRPr="004F1D5D">
        <w:rPr>
          <w:rFonts w:ascii="Calibri" w:hAnsi="Calibri"/>
          <w:b/>
          <w:sz w:val="24"/>
          <w:szCs w:val="24"/>
          <w:lang w:eastAsia="ar-SA"/>
        </w:rPr>
        <w:t xml:space="preserve">Puis pour chacun des lots : </w:t>
      </w:r>
    </w:p>
    <w:p w14:paraId="7C2CAC64" w14:textId="77777777" w:rsidR="00972F2D" w:rsidRDefault="00972F2D" w:rsidP="00972F2D">
      <w:pPr>
        <w:numPr>
          <w:ilvl w:val="0"/>
          <w:numId w:val="25"/>
        </w:numPr>
        <w:tabs>
          <w:tab w:val="left" w:pos="567"/>
        </w:tabs>
        <w:suppressAutoHyphens/>
        <w:overflowPunct/>
        <w:autoSpaceDE/>
        <w:adjustRightInd/>
        <w:ind w:leftChars="709" w:left="1778"/>
        <w:jc w:val="both"/>
        <w:rPr>
          <w:rFonts w:ascii="Calibri" w:hAnsi="Calibri" w:cs="Arial"/>
          <w:sz w:val="24"/>
          <w:szCs w:val="24"/>
          <w:lang w:eastAsia="ar-SA"/>
        </w:rPr>
      </w:pPr>
      <w:r>
        <w:rPr>
          <w:rFonts w:ascii="Calibri" w:hAnsi="Calibri" w:cs="Arial"/>
          <w:sz w:val="24"/>
          <w:szCs w:val="24"/>
          <w:lang w:eastAsia="ar-SA"/>
        </w:rPr>
        <w:t>L’acte d’engagement</w:t>
      </w:r>
    </w:p>
    <w:p w14:paraId="58DE6A4B" w14:textId="77777777" w:rsidR="00972F2D" w:rsidRDefault="00972F2D" w:rsidP="00972F2D">
      <w:pPr>
        <w:numPr>
          <w:ilvl w:val="0"/>
          <w:numId w:val="25"/>
        </w:numPr>
        <w:tabs>
          <w:tab w:val="left" w:pos="567"/>
        </w:tabs>
        <w:suppressAutoHyphens/>
        <w:overflowPunct/>
        <w:autoSpaceDE/>
        <w:adjustRightInd/>
        <w:ind w:leftChars="709" w:left="1778"/>
        <w:jc w:val="both"/>
        <w:textAlignment w:val="auto"/>
        <w:rPr>
          <w:rFonts w:ascii="Calibri" w:hAnsi="Calibri" w:cs="Arial"/>
          <w:sz w:val="24"/>
          <w:szCs w:val="24"/>
          <w:lang w:eastAsia="ar-SA"/>
        </w:rPr>
      </w:pPr>
      <w:r>
        <w:rPr>
          <w:rFonts w:ascii="Calibri" w:hAnsi="Calibri" w:cs="Arial"/>
          <w:sz w:val="24"/>
          <w:szCs w:val="24"/>
          <w:lang w:eastAsia="ar-SA"/>
        </w:rPr>
        <w:t>Le cahier des clauses administratives particulières</w:t>
      </w:r>
    </w:p>
    <w:p w14:paraId="67A0A3B9" w14:textId="77777777" w:rsidR="00972F2D" w:rsidRDefault="00972F2D" w:rsidP="00972F2D">
      <w:pPr>
        <w:numPr>
          <w:ilvl w:val="0"/>
          <w:numId w:val="25"/>
        </w:numPr>
        <w:tabs>
          <w:tab w:val="left" w:pos="567"/>
        </w:tabs>
        <w:suppressAutoHyphens/>
        <w:overflowPunct/>
        <w:autoSpaceDE/>
        <w:adjustRightInd/>
        <w:ind w:leftChars="709" w:left="1778"/>
        <w:jc w:val="both"/>
        <w:textAlignment w:val="auto"/>
        <w:rPr>
          <w:rFonts w:ascii="Calibri" w:hAnsi="Calibri" w:cs="Arial"/>
          <w:sz w:val="24"/>
          <w:szCs w:val="24"/>
          <w:lang w:eastAsia="ar-SA"/>
        </w:rPr>
      </w:pPr>
      <w:r>
        <w:rPr>
          <w:rFonts w:ascii="Calibri" w:hAnsi="Calibri" w:cs="Arial"/>
          <w:sz w:val="24"/>
          <w:szCs w:val="24"/>
          <w:lang w:eastAsia="ar-SA"/>
        </w:rPr>
        <w:t xml:space="preserve">Les conditions générales de garanties </w:t>
      </w:r>
    </w:p>
    <w:p w14:paraId="18B5E04D" w14:textId="77777777" w:rsidR="00972F2D" w:rsidRDefault="00972F2D" w:rsidP="00972F2D">
      <w:pPr>
        <w:numPr>
          <w:ilvl w:val="0"/>
          <w:numId w:val="25"/>
        </w:numPr>
        <w:tabs>
          <w:tab w:val="left" w:pos="567"/>
        </w:tabs>
        <w:suppressAutoHyphens/>
        <w:overflowPunct/>
        <w:autoSpaceDE/>
        <w:adjustRightInd/>
        <w:ind w:leftChars="709" w:left="1778"/>
        <w:jc w:val="both"/>
        <w:textAlignment w:val="auto"/>
        <w:rPr>
          <w:rFonts w:ascii="Calibri" w:hAnsi="Calibri" w:cs="Arial"/>
          <w:sz w:val="24"/>
          <w:szCs w:val="24"/>
          <w:lang w:eastAsia="ar-SA"/>
        </w:rPr>
      </w:pPr>
      <w:r>
        <w:rPr>
          <w:rFonts w:ascii="Calibri" w:hAnsi="Calibri" w:cs="Arial"/>
          <w:sz w:val="24"/>
          <w:szCs w:val="24"/>
          <w:lang w:eastAsia="ar-SA"/>
        </w:rPr>
        <w:t>Le cahier des clauses techniques particulières - conditions particulières de la garantie</w:t>
      </w:r>
    </w:p>
    <w:p w14:paraId="146AB9A0" w14:textId="77777777" w:rsidR="00972F2D" w:rsidRPr="00FA3659" w:rsidRDefault="00972F2D" w:rsidP="00972F2D">
      <w:pPr>
        <w:numPr>
          <w:ilvl w:val="0"/>
          <w:numId w:val="25"/>
        </w:numPr>
        <w:tabs>
          <w:tab w:val="left" w:pos="567"/>
        </w:tabs>
        <w:suppressAutoHyphens/>
        <w:overflowPunct/>
        <w:autoSpaceDE/>
        <w:adjustRightInd/>
        <w:ind w:leftChars="709" w:left="1778"/>
        <w:jc w:val="both"/>
        <w:textAlignment w:val="auto"/>
        <w:rPr>
          <w:rFonts w:ascii="Calibri" w:hAnsi="Calibri" w:cs="Arial"/>
          <w:sz w:val="24"/>
          <w:szCs w:val="24"/>
          <w:lang w:eastAsia="ar-SA"/>
        </w:rPr>
      </w:pPr>
      <w:r w:rsidRPr="004F1D5D">
        <w:rPr>
          <w:rFonts w:ascii="Calibri" w:hAnsi="Calibri" w:cs="Calibri"/>
          <w:sz w:val="24"/>
          <w:szCs w:val="24"/>
          <w:lang w:eastAsia="ar-SA"/>
        </w:rPr>
        <w:t xml:space="preserve">L’inventaire des risques </w:t>
      </w:r>
      <w:r>
        <w:rPr>
          <w:rFonts w:ascii="Calibri" w:hAnsi="Calibri" w:cs="Calibri"/>
          <w:sz w:val="24"/>
          <w:szCs w:val="24"/>
          <w:lang w:eastAsia="ar-SA"/>
        </w:rPr>
        <w:t>-</w:t>
      </w:r>
      <w:r w:rsidRPr="004F1D5D">
        <w:rPr>
          <w:rFonts w:ascii="Calibri" w:hAnsi="Calibri" w:cs="Calibri"/>
          <w:sz w:val="24"/>
          <w:szCs w:val="24"/>
          <w:lang w:eastAsia="ar-SA"/>
        </w:rPr>
        <w:t xml:space="preserve"> la sinistralité</w:t>
      </w:r>
    </w:p>
    <w:bookmarkEnd w:id="9"/>
    <w:p w14:paraId="4448FE19" w14:textId="77777777" w:rsidR="00634BD9" w:rsidRDefault="00634BD9" w:rsidP="00634BD9">
      <w:pPr>
        <w:tabs>
          <w:tab w:val="left" w:pos="567"/>
        </w:tabs>
        <w:suppressAutoHyphens/>
        <w:overflowPunct/>
        <w:autoSpaceDE/>
        <w:adjustRightInd/>
        <w:ind w:left="1425"/>
        <w:jc w:val="both"/>
        <w:textAlignment w:val="auto"/>
        <w:rPr>
          <w:rFonts w:ascii="Calibri" w:hAnsi="Calibri" w:cs="Arial"/>
          <w:sz w:val="24"/>
          <w:szCs w:val="24"/>
          <w:lang w:eastAsia="ar-SA"/>
        </w:rPr>
      </w:pPr>
    </w:p>
    <w:p w14:paraId="3F48EDE8" w14:textId="77777777" w:rsidR="00AE362D" w:rsidRPr="00600455" w:rsidRDefault="00AE362D"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600455">
        <w:rPr>
          <w:rFonts w:ascii="Calibri" w:hAnsi="Calibri"/>
          <w:b/>
          <w:color w:val="002060"/>
          <w:sz w:val="24"/>
        </w:rPr>
        <w:t>Renseignements complémentaires</w:t>
      </w:r>
    </w:p>
    <w:p w14:paraId="6BDBBB8A" w14:textId="173B5EFB" w:rsidR="00E93C79" w:rsidRDefault="00AE362D" w:rsidP="00AE362D">
      <w:pPr>
        <w:jc w:val="both"/>
        <w:rPr>
          <w:rFonts w:ascii="Calibri" w:hAnsi="Calibri" w:cs="Arial"/>
          <w:sz w:val="24"/>
          <w:szCs w:val="24"/>
        </w:rPr>
      </w:pPr>
      <w:r w:rsidRPr="00634BD9">
        <w:rPr>
          <w:rFonts w:ascii="Calibri" w:hAnsi="Calibri" w:cs="Arial"/>
          <w:sz w:val="24"/>
          <w:szCs w:val="24"/>
        </w:rPr>
        <w:t>Pour obtenir tous les renseignements complémentaires qui leur seraient nécessaires au cours</w:t>
      </w:r>
      <w:r w:rsidRPr="00210759">
        <w:rPr>
          <w:rFonts w:ascii="Calibri" w:hAnsi="Calibri" w:cs="Arial"/>
          <w:sz w:val="24"/>
          <w:szCs w:val="24"/>
        </w:rPr>
        <w:t xml:space="preserve"> de leur étude, les soumissionnaires devront déposer leurs questions d'ordre administratif ou technique à l'adresse suivante</w:t>
      </w:r>
      <w:r w:rsidR="000921A6" w:rsidRPr="00210759">
        <w:rPr>
          <w:rFonts w:ascii="Calibri" w:hAnsi="Calibri" w:cs="Arial"/>
          <w:sz w:val="24"/>
          <w:szCs w:val="24"/>
        </w:rPr>
        <w:t> :</w:t>
      </w:r>
      <w:r w:rsidR="002176D9">
        <w:rPr>
          <w:rFonts w:ascii="Calibri" w:hAnsi="Calibri" w:cs="Arial"/>
          <w:sz w:val="24"/>
          <w:szCs w:val="24"/>
        </w:rPr>
        <w:t xml:space="preserve"> </w:t>
      </w:r>
      <w:hyperlink r:id="rId9" w:history="1">
        <w:r w:rsidR="002176D9" w:rsidRPr="002176D9">
          <w:rPr>
            <w:rStyle w:val="Lienhypertexte"/>
            <w:rFonts w:ascii="Calibri" w:hAnsi="Calibri" w:cs="Arial"/>
            <w:sz w:val="24"/>
            <w:szCs w:val="24"/>
            <w:u w:val="none"/>
          </w:rPr>
          <w:t>https://www.maximilien.fr/</w:t>
        </w:r>
      </w:hyperlink>
      <w:r w:rsidR="002176D9" w:rsidRPr="002176D9">
        <w:rPr>
          <w:rFonts w:ascii="Calibri" w:hAnsi="Calibri" w:cs="Arial"/>
          <w:sz w:val="24"/>
          <w:szCs w:val="24"/>
        </w:rPr>
        <w:t xml:space="preserve"> .</w:t>
      </w:r>
    </w:p>
    <w:p w14:paraId="67B68A4D" w14:textId="77777777" w:rsidR="007A04F7" w:rsidRDefault="007A04F7" w:rsidP="00AE362D">
      <w:pPr>
        <w:jc w:val="both"/>
        <w:rPr>
          <w:rFonts w:ascii="Calibri" w:hAnsi="Calibri" w:cs="Arial"/>
          <w:sz w:val="24"/>
          <w:szCs w:val="24"/>
        </w:rPr>
      </w:pPr>
    </w:p>
    <w:p w14:paraId="60E49ED6" w14:textId="77777777" w:rsidR="00AE362D" w:rsidRPr="00210759" w:rsidRDefault="00AE362D" w:rsidP="00AE362D">
      <w:pPr>
        <w:jc w:val="both"/>
        <w:rPr>
          <w:rFonts w:ascii="Calibri" w:hAnsi="Calibri" w:cs="Arial"/>
          <w:sz w:val="24"/>
          <w:szCs w:val="24"/>
        </w:rPr>
      </w:pPr>
      <w:r w:rsidRPr="00210759">
        <w:rPr>
          <w:rFonts w:ascii="Calibri" w:hAnsi="Calibri" w:cs="Arial"/>
          <w:sz w:val="24"/>
          <w:szCs w:val="24"/>
        </w:rPr>
        <w:t>Ces questions devront être posées au plus tard 10 jours avant la date limite de remise des offres.</w:t>
      </w:r>
    </w:p>
    <w:p w14:paraId="3DAE630A" w14:textId="77777777" w:rsidR="00AE362D" w:rsidRDefault="00AE362D" w:rsidP="00AE362D">
      <w:pPr>
        <w:jc w:val="both"/>
        <w:rPr>
          <w:rFonts w:ascii="Calibri" w:hAnsi="Calibri"/>
          <w:sz w:val="24"/>
          <w:szCs w:val="24"/>
        </w:rPr>
      </w:pPr>
    </w:p>
    <w:p w14:paraId="661A54AA" w14:textId="77777777" w:rsidR="00AE362D" w:rsidRPr="00634BD9" w:rsidRDefault="00AE362D" w:rsidP="00AE362D">
      <w:pPr>
        <w:jc w:val="both"/>
        <w:rPr>
          <w:rFonts w:ascii="Calibri" w:hAnsi="Calibri" w:cs="Arial"/>
          <w:sz w:val="24"/>
          <w:szCs w:val="24"/>
        </w:rPr>
      </w:pPr>
      <w:r w:rsidRPr="00210759">
        <w:rPr>
          <w:rFonts w:ascii="Calibri" w:hAnsi="Calibri" w:cs="Arial"/>
          <w:sz w:val="24"/>
          <w:szCs w:val="24"/>
        </w:rPr>
        <w:t xml:space="preserve">Une réponse sera alors adressée en temps utile à toutes les entreprises ayant retiré le </w:t>
      </w:r>
      <w:r w:rsidRPr="00634BD9">
        <w:rPr>
          <w:rFonts w:ascii="Calibri" w:hAnsi="Calibri" w:cs="Arial"/>
          <w:sz w:val="24"/>
          <w:szCs w:val="24"/>
        </w:rPr>
        <w:t>dossier.</w:t>
      </w:r>
    </w:p>
    <w:p w14:paraId="1B2EFC64" w14:textId="77777777" w:rsidR="00270A64" w:rsidRPr="00634BD9" w:rsidRDefault="00270A64" w:rsidP="00AE362D">
      <w:pPr>
        <w:jc w:val="both"/>
        <w:rPr>
          <w:rFonts w:ascii="Calibri" w:hAnsi="Calibri" w:cs="Arial"/>
          <w:sz w:val="24"/>
          <w:szCs w:val="24"/>
        </w:rPr>
      </w:pPr>
    </w:p>
    <w:p w14:paraId="74953AC1" w14:textId="77777777" w:rsidR="007428C7" w:rsidRPr="00600455" w:rsidRDefault="007428C7"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600455">
        <w:rPr>
          <w:rFonts w:ascii="Calibri" w:hAnsi="Calibri"/>
          <w:b/>
          <w:color w:val="002060"/>
          <w:sz w:val="24"/>
        </w:rPr>
        <w:t>Modifications de dé</w:t>
      </w:r>
      <w:r w:rsidR="00025630" w:rsidRPr="00600455">
        <w:rPr>
          <w:rFonts w:ascii="Calibri" w:hAnsi="Calibri"/>
          <w:b/>
          <w:color w:val="002060"/>
          <w:sz w:val="24"/>
        </w:rPr>
        <w:t>tail au dossier de consultation</w:t>
      </w:r>
    </w:p>
    <w:p w14:paraId="1BFBE152" w14:textId="77777777" w:rsidR="00E255F0" w:rsidRPr="00210759" w:rsidRDefault="00E255F0" w:rsidP="00E255F0">
      <w:pPr>
        <w:jc w:val="both"/>
        <w:rPr>
          <w:rFonts w:ascii="Calibri" w:hAnsi="Calibri" w:cs="Arial"/>
          <w:sz w:val="24"/>
          <w:szCs w:val="24"/>
        </w:rPr>
      </w:pPr>
      <w:r w:rsidRPr="00210759">
        <w:rPr>
          <w:rFonts w:ascii="Calibri" w:hAnsi="Calibri" w:cs="Arial"/>
          <w:sz w:val="24"/>
          <w:szCs w:val="24"/>
        </w:rPr>
        <w:t>Le pouvoir adjudicateur se réserve le droit d'apporter au plus tard six jours calendaires</w:t>
      </w:r>
      <w:r w:rsidRPr="00210759">
        <w:rPr>
          <w:rFonts w:ascii="Calibri" w:hAnsi="Calibri" w:cs="Arial"/>
          <w:b/>
          <w:sz w:val="24"/>
          <w:szCs w:val="24"/>
        </w:rPr>
        <w:t xml:space="preserve"> </w:t>
      </w:r>
      <w:r w:rsidRPr="00210759">
        <w:rPr>
          <w:rFonts w:ascii="Calibri" w:hAnsi="Calibri" w:cs="Arial"/>
          <w:sz w:val="24"/>
          <w:szCs w:val="24"/>
        </w:rPr>
        <w:t xml:space="preserve">avant la date limite fixée pour la remise des offres, des modifications de détail ou des compléments au </w:t>
      </w:r>
      <w:r w:rsidRPr="00210759">
        <w:rPr>
          <w:rFonts w:ascii="Calibri" w:hAnsi="Calibri" w:cs="Arial"/>
          <w:sz w:val="24"/>
          <w:szCs w:val="24"/>
        </w:rPr>
        <w:lastRenderedPageBreak/>
        <w:t>dossier de consultation. Les soumissionnaires devront alors répondre sur la base du dossier modifié sans pouvoir élever aucune réclamation à ce sujet.</w:t>
      </w:r>
    </w:p>
    <w:p w14:paraId="28FFCD26" w14:textId="77777777" w:rsidR="00E255F0" w:rsidRPr="00210759" w:rsidRDefault="00E255F0" w:rsidP="00E255F0">
      <w:pPr>
        <w:ind w:firstLine="567"/>
        <w:jc w:val="both"/>
        <w:rPr>
          <w:rFonts w:ascii="Calibri" w:hAnsi="Calibri" w:cs="Arial"/>
          <w:sz w:val="24"/>
          <w:szCs w:val="24"/>
        </w:rPr>
      </w:pPr>
    </w:p>
    <w:p w14:paraId="786DF3C8" w14:textId="77777777" w:rsidR="00E255F0" w:rsidRPr="00634BD9" w:rsidRDefault="00E255F0" w:rsidP="00E255F0">
      <w:pPr>
        <w:jc w:val="both"/>
        <w:rPr>
          <w:rFonts w:ascii="Calibri" w:hAnsi="Calibri" w:cs="Arial"/>
          <w:sz w:val="24"/>
          <w:szCs w:val="24"/>
        </w:rPr>
      </w:pPr>
      <w:r w:rsidRPr="00210759">
        <w:rPr>
          <w:rFonts w:ascii="Calibri" w:hAnsi="Calibri" w:cs="Arial"/>
          <w:sz w:val="24"/>
          <w:szCs w:val="24"/>
        </w:rPr>
        <w:t>Si, pendant l'étude du dossier par les candidats, la date limite fixée pour la remise des offres est reportée, l</w:t>
      </w:r>
      <w:r w:rsidR="00A0703A" w:rsidRPr="00210759">
        <w:rPr>
          <w:rFonts w:ascii="Calibri" w:hAnsi="Calibri" w:cs="Arial"/>
          <w:sz w:val="24"/>
          <w:szCs w:val="24"/>
        </w:rPr>
        <w:t>es</w:t>
      </w:r>
      <w:r w:rsidRPr="00210759">
        <w:rPr>
          <w:rFonts w:ascii="Calibri" w:hAnsi="Calibri" w:cs="Arial"/>
          <w:sz w:val="24"/>
          <w:szCs w:val="24"/>
        </w:rPr>
        <w:t xml:space="preserve"> </w:t>
      </w:r>
      <w:r w:rsidRPr="00634BD9">
        <w:rPr>
          <w:rFonts w:ascii="Calibri" w:hAnsi="Calibri" w:cs="Arial"/>
          <w:sz w:val="24"/>
          <w:szCs w:val="24"/>
        </w:rPr>
        <w:t>disposition</w:t>
      </w:r>
      <w:r w:rsidR="00A0703A" w:rsidRPr="00634BD9">
        <w:rPr>
          <w:rFonts w:ascii="Calibri" w:hAnsi="Calibri" w:cs="Arial"/>
          <w:sz w:val="24"/>
          <w:szCs w:val="24"/>
        </w:rPr>
        <w:t>s</w:t>
      </w:r>
      <w:r w:rsidRPr="00634BD9">
        <w:rPr>
          <w:rFonts w:ascii="Calibri" w:hAnsi="Calibri" w:cs="Arial"/>
          <w:sz w:val="24"/>
          <w:szCs w:val="24"/>
        </w:rPr>
        <w:t xml:space="preserve"> précédente</w:t>
      </w:r>
      <w:r w:rsidR="001E4356">
        <w:rPr>
          <w:rFonts w:ascii="Calibri" w:hAnsi="Calibri" w:cs="Arial"/>
          <w:sz w:val="24"/>
          <w:szCs w:val="24"/>
        </w:rPr>
        <w:t xml:space="preserve">s </w:t>
      </w:r>
      <w:r w:rsidRPr="00634BD9">
        <w:rPr>
          <w:rFonts w:ascii="Calibri" w:hAnsi="Calibri" w:cs="Arial"/>
          <w:sz w:val="24"/>
          <w:szCs w:val="24"/>
        </w:rPr>
        <w:t>s</w:t>
      </w:r>
      <w:r w:rsidR="00A0703A" w:rsidRPr="00634BD9">
        <w:rPr>
          <w:rFonts w:ascii="Calibri" w:hAnsi="Calibri" w:cs="Arial"/>
          <w:sz w:val="24"/>
          <w:szCs w:val="24"/>
        </w:rPr>
        <w:t>on</w:t>
      </w:r>
      <w:r w:rsidRPr="00634BD9">
        <w:rPr>
          <w:rFonts w:ascii="Calibri" w:hAnsi="Calibri" w:cs="Arial"/>
          <w:sz w:val="24"/>
          <w:szCs w:val="24"/>
        </w:rPr>
        <w:t>t applicable</w:t>
      </w:r>
      <w:r w:rsidR="00A0703A" w:rsidRPr="00634BD9">
        <w:rPr>
          <w:rFonts w:ascii="Calibri" w:hAnsi="Calibri" w:cs="Arial"/>
          <w:sz w:val="24"/>
          <w:szCs w:val="24"/>
        </w:rPr>
        <w:t>s</w:t>
      </w:r>
      <w:r w:rsidRPr="00634BD9">
        <w:rPr>
          <w:rFonts w:ascii="Calibri" w:hAnsi="Calibri" w:cs="Arial"/>
          <w:sz w:val="24"/>
          <w:szCs w:val="24"/>
        </w:rPr>
        <w:t xml:space="preserve"> en fonction de cette nouvelle date.</w:t>
      </w:r>
    </w:p>
    <w:p w14:paraId="2D2E3CB7" w14:textId="77777777" w:rsidR="008C4018" w:rsidRPr="000027BD" w:rsidRDefault="008C4018" w:rsidP="000027BD">
      <w:pPr>
        <w:tabs>
          <w:tab w:val="left" w:pos="-284"/>
        </w:tabs>
        <w:overflowPunct/>
        <w:autoSpaceDE/>
        <w:autoSpaceDN/>
        <w:adjustRightInd/>
        <w:ind w:left="284"/>
        <w:textAlignment w:val="auto"/>
        <w:rPr>
          <w:rFonts w:ascii="Calibri" w:hAnsi="Calibri"/>
          <w:b/>
          <w:color w:val="002060"/>
          <w:sz w:val="24"/>
        </w:rPr>
      </w:pPr>
    </w:p>
    <w:p w14:paraId="61DBF219" w14:textId="77777777" w:rsidR="007428C7" w:rsidRPr="00600455" w:rsidRDefault="00025630"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600455">
        <w:rPr>
          <w:rFonts w:ascii="Calibri" w:hAnsi="Calibri"/>
          <w:b/>
          <w:color w:val="002060"/>
          <w:sz w:val="24"/>
        </w:rPr>
        <w:t>Délai de validité des offres</w:t>
      </w:r>
    </w:p>
    <w:p w14:paraId="4DE39D12" w14:textId="17358F87" w:rsidR="007428C7" w:rsidRPr="00210759" w:rsidRDefault="007428C7">
      <w:pPr>
        <w:jc w:val="both"/>
        <w:rPr>
          <w:rFonts w:ascii="Calibri" w:hAnsi="Calibri" w:cs="Arial"/>
          <w:sz w:val="24"/>
          <w:szCs w:val="24"/>
        </w:rPr>
      </w:pPr>
      <w:r w:rsidRPr="004E2FC8">
        <w:rPr>
          <w:rFonts w:ascii="Calibri" w:hAnsi="Calibri" w:cs="Arial"/>
          <w:sz w:val="24"/>
          <w:szCs w:val="24"/>
        </w:rPr>
        <w:t xml:space="preserve">Le délai de validité des </w:t>
      </w:r>
      <w:r w:rsidRPr="008309AD">
        <w:rPr>
          <w:rFonts w:ascii="Calibri" w:hAnsi="Calibri" w:cs="Arial"/>
          <w:sz w:val="24"/>
          <w:szCs w:val="24"/>
        </w:rPr>
        <w:t xml:space="preserve">offres est de </w:t>
      </w:r>
      <w:r w:rsidR="00951D01" w:rsidRPr="008309AD">
        <w:rPr>
          <w:rFonts w:ascii="Calibri" w:hAnsi="Calibri" w:cs="Arial"/>
          <w:sz w:val="24"/>
          <w:szCs w:val="24"/>
        </w:rPr>
        <w:t xml:space="preserve">240 </w:t>
      </w:r>
      <w:r w:rsidR="00B8401E" w:rsidRPr="008309AD">
        <w:rPr>
          <w:rFonts w:ascii="Calibri" w:hAnsi="Calibri" w:cs="Arial"/>
          <w:sz w:val="24"/>
          <w:szCs w:val="24"/>
        </w:rPr>
        <w:t xml:space="preserve">jours </w:t>
      </w:r>
      <w:r w:rsidRPr="004E2FC8">
        <w:rPr>
          <w:rFonts w:ascii="Calibri" w:hAnsi="Calibri" w:cs="Arial"/>
          <w:sz w:val="24"/>
          <w:szCs w:val="24"/>
        </w:rPr>
        <w:t xml:space="preserve">à compter de la date limite fixée pour la remise </w:t>
      </w:r>
      <w:r w:rsidRPr="00210759">
        <w:rPr>
          <w:rFonts w:ascii="Calibri" w:hAnsi="Calibri" w:cs="Arial"/>
          <w:sz w:val="24"/>
          <w:szCs w:val="24"/>
        </w:rPr>
        <w:t>des offres.</w:t>
      </w:r>
    </w:p>
    <w:p w14:paraId="24F91460" w14:textId="77777777" w:rsidR="005417A1" w:rsidRDefault="005417A1" w:rsidP="00BA02C0">
      <w:pPr>
        <w:pStyle w:val="arima1"/>
        <w:pBdr>
          <w:bottom w:val="single" w:sz="4" w:space="2" w:color="5B9BD5"/>
        </w:pBdr>
        <w:spacing w:beforeAutospacing="0"/>
        <w:ind w:left="-567" w:right="-284"/>
        <w:rPr>
          <w:rStyle w:val="Titredulivre"/>
          <w:sz w:val="32"/>
        </w:rPr>
      </w:pPr>
    </w:p>
    <w:p w14:paraId="1530F004" w14:textId="77777777" w:rsidR="00600455" w:rsidRDefault="007428C7" w:rsidP="00BA02C0">
      <w:pPr>
        <w:pStyle w:val="arima1"/>
        <w:pBdr>
          <w:bottom w:val="single" w:sz="4" w:space="2" w:color="5B9BD5"/>
        </w:pBdr>
        <w:spacing w:beforeAutospacing="0"/>
        <w:ind w:left="-567" w:right="-284"/>
        <w:rPr>
          <w:rStyle w:val="Titredulivre"/>
          <w:color w:val="2F5496"/>
          <w:sz w:val="24"/>
        </w:rPr>
      </w:pPr>
      <w:r w:rsidRPr="00600455">
        <w:rPr>
          <w:rStyle w:val="Titredulivre"/>
          <w:sz w:val="32"/>
        </w:rPr>
        <w:t>ARTICLE 4</w:t>
      </w:r>
      <w:r w:rsidRPr="00BA02C0">
        <w:rPr>
          <w:rStyle w:val="Titredulivre"/>
          <w:color w:val="2F5496"/>
          <w:sz w:val="24"/>
        </w:rPr>
        <w:t> </w:t>
      </w:r>
      <w:r w:rsidR="000F3C75" w:rsidRPr="00BA02C0">
        <w:rPr>
          <w:rStyle w:val="Titredulivre"/>
          <w:color w:val="2F5496"/>
          <w:sz w:val="24"/>
        </w:rPr>
        <w:tab/>
      </w:r>
      <w:r w:rsidR="000F3C75" w:rsidRPr="00BA02C0">
        <w:rPr>
          <w:rStyle w:val="Titredulivre"/>
          <w:color w:val="2F5496"/>
          <w:sz w:val="24"/>
        </w:rPr>
        <w:tab/>
      </w:r>
      <w:r w:rsidRPr="00BA02C0">
        <w:rPr>
          <w:rStyle w:val="Titredulivre"/>
          <w:color w:val="2F5496"/>
          <w:sz w:val="24"/>
        </w:rPr>
        <w:t xml:space="preserve"> </w:t>
      </w:r>
    </w:p>
    <w:p w14:paraId="117480FA" w14:textId="77777777" w:rsidR="00517202" w:rsidRPr="00BA02C0" w:rsidRDefault="00600455" w:rsidP="00BA02C0">
      <w:pPr>
        <w:pStyle w:val="arima1"/>
        <w:pBdr>
          <w:bottom w:val="single" w:sz="4" w:space="2" w:color="5B9BD5"/>
        </w:pBdr>
        <w:spacing w:beforeAutospacing="0"/>
        <w:ind w:left="-567" w:right="-284"/>
        <w:rPr>
          <w:rStyle w:val="Titredulivre"/>
          <w:color w:val="2F5496"/>
          <w:sz w:val="24"/>
        </w:rPr>
      </w:pPr>
      <w:r>
        <w:rPr>
          <w:rStyle w:val="Titredulivre"/>
          <w:color w:val="2F5496"/>
          <w:sz w:val="24"/>
        </w:rPr>
        <w:t>D</w:t>
      </w:r>
      <w:r w:rsidR="007428C7" w:rsidRPr="00BA02C0">
        <w:rPr>
          <w:rStyle w:val="Titredulivre"/>
          <w:color w:val="2F5496"/>
          <w:sz w:val="24"/>
        </w:rPr>
        <w:t>EMATERIALISATION DE LA PROCEDURE</w:t>
      </w:r>
    </w:p>
    <w:p w14:paraId="3D84C126" w14:textId="77777777" w:rsidR="00517202" w:rsidRDefault="00517202" w:rsidP="00517202">
      <w:pPr>
        <w:jc w:val="both"/>
        <w:rPr>
          <w:rFonts w:ascii="Calibri" w:hAnsi="Calibri" w:cs="Arial"/>
          <w:b/>
          <w:bCs/>
          <w:sz w:val="24"/>
          <w:szCs w:val="24"/>
          <w:u w:val="single"/>
        </w:rPr>
      </w:pPr>
    </w:p>
    <w:p w14:paraId="28F2AFD7" w14:textId="04BC778B" w:rsidR="007428C7" w:rsidRDefault="007428C7" w:rsidP="00517202">
      <w:pPr>
        <w:jc w:val="both"/>
        <w:rPr>
          <w:rFonts w:ascii="Calibri" w:hAnsi="Calibri" w:cs="Arial"/>
          <w:sz w:val="24"/>
          <w:szCs w:val="24"/>
        </w:rPr>
      </w:pPr>
      <w:r w:rsidRPr="00210759">
        <w:rPr>
          <w:rFonts w:ascii="Calibri" w:hAnsi="Calibri" w:cs="Arial"/>
          <w:sz w:val="24"/>
          <w:szCs w:val="24"/>
        </w:rPr>
        <w:t>En application d</w:t>
      </w:r>
      <w:r w:rsidR="002E1EFF" w:rsidRPr="00210759">
        <w:rPr>
          <w:rFonts w:ascii="Calibri" w:hAnsi="Calibri" w:cs="Arial"/>
          <w:sz w:val="24"/>
          <w:szCs w:val="24"/>
        </w:rPr>
        <w:t>e l’arrêté</w:t>
      </w:r>
      <w:r w:rsidRPr="00210759">
        <w:rPr>
          <w:rFonts w:ascii="Calibri" w:hAnsi="Calibri" w:cs="Arial"/>
          <w:sz w:val="24"/>
          <w:szCs w:val="24"/>
        </w:rPr>
        <w:t xml:space="preserve"> du </w:t>
      </w:r>
      <w:r w:rsidR="005B7E46">
        <w:rPr>
          <w:rFonts w:ascii="Calibri" w:hAnsi="Calibri" w:cs="Arial"/>
          <w:sz w:val="24"/>
          <w:szCs w:val="24"/>
        </w:rPr>
        <w:t>22 mars 2019</w:t>
      </w:r>
      <w:r w:rsidR="002E1EFF" w:rsidRPr="00210759">
        <w:rPr>
          <w:rFonts w:ascii="Calibri" w:hAnsi="Calibri" w:cs="Arial"/>
          <w:sz w:val="24"/>
          <w:szCs w:val="24"/>
        </w:rPr>
        <w:t xml:space="preserve"> relatif à la dématérialisation des procédures de passation des marchés publics</w:t>
      </w:r>
      <w:r w:rsidRPr="00210759">
        <w:rPr>
          <w:rFonts w:ascii="Calibri" w:hAnsi="Calibri" w:cs="Arial"/>
          <w:sz w:val="24"/>
          <w:szCs w:val="24"/>
        </w:rPr>
        <w:t xml:space="preserve">, les entreprises ont la faculté de télécharger le DCE de façon anonyme. </w:t>
      </w:r>
    </w:p>
    <w:p w14:paraId="01508734" w14:textId="77777777" w:rsidR="007F6271" w:rsidRPr="00517202" w:rsidRDefault="007F6271" w:rsidP="00517202">
      <w:pPr>
        <w:jc w:val="both"/>
        <w:rPr>
          <w:rFonts w:ascii="Calibri" w:hAnsi="Calibri" w:cs="Arial"/>
          <w:b/>
          <w:bCs/>
          <w:sz w:val="24"/>
          <w:szCs w:val="24"/>
          <w:u w:val="single"/>
        </w:rPr>
      </w:pPr>
    </w:p>
    <w:p w14:paraId="095F7CEF" w14:textId="77777777" w:rsidR="007428C7" w:rsidRDefault="007428C7">
      <w:pPr>
        <w:jc w:val="both"/>
        <w:rPr>
          <w:rFonts w:ascii="Calibri" w:hAnsi="Calibri" w:cs="Arial"/>
          <w:sz w:val="24"/>
          <w:szCs w:val="24"/>
        </w:rPr>
      </w:pPr>
      <w:r w:rsidRPr="00210759">
        <w:rPr>
          <w:rFonts w:ascii="Calibri" w:hAnsi="Calibri" w:cs="Arial"/>
          <w:sz w:val="24"/>
          <w:szCs w:val="24"/>
        </w:rPr>
        <w:t>Si tel est le cas, elles ne pourront être informées des éventuelles modifications (documents, report de date de remise des offres</w:t>
      </w:r>
      <w:r w:rsidR="00A43A0E">
        <w:rPr>
          <w:rFonts w:ascii="Calibri" w:hAnsi="Calibri" w:cs="Arial"/>
          <w:sz w:val="24"/>
          <w:szCs w:val="24"/>
        </w:rPr>
        <w:t>, etc</w:t>
      </w:r>
      <w:r w:rsidR="00F35A5C">
        <w:rPr>
          <w:rFonts w:ascii="Calibri" w:hAnsi="Calibri" w:cs="Arial"/>
          <w:sz w:val="24"/>
          <w:szCs w:val="24"/>
        </w:rPr>
        <w:t>…</w:t>
      </w:r>
      <w:r w:rsidRPr="00210759">
        <w:rPr>
          <w:rFonts w:ascii="Calibri" w:hAnsi="Calibri" w:cs="Arial"/>
          <w:sz w:val="24"/>
          <w:szCs w:val="24"/>
        </w:rPr>
        <w:t xml:space="preserve">) qui pourraient intervenir en cours de procédure avec pour conséquence une offre ne correspondant pas aux attentes </w:t>
      </w:r>
      <w:r w:rsidR="00025630">
        <w:rPr>
          <w:rFonts w:ascii="Calibri" w:hAnsi="Calibri" w:cs="Arial"/>
          <w:sz w:val="24"/>
          <w:szCs w:val="24"/>
        </w:rPr>
        <w:t>de la collectivité</w:t>
      </w:r>
      <w:r w:rsidRPr="00210759">
        <w:rPr>
          <w:rFonts w:ascii="Calibri" w:hAnsi="Calibri" w:cs="Arial"/>
          <w:sz w:val="24"/>
          <w:szCs w:val="24"/>
        </w:rPr>
        <w:t>.</w:t>
      </w:r>
    </w:p>
    <w:p w14:paraId="2F48824A" w14:textId="77777777" w:rsidR="007F6271" w:rsidRPr="00210759" w:rsidRDefault="007F6271">
      <w:pPr>
        <w:jc w:val="both"/>
        <w:rPr>
          <w:rFonts w:ascii="Calibri" w:hAnsi="Calibri"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7428C7" w:rsidRPr="00210759" w14:paraId="271394ED" w14:textId="77777777" w:rsidTr="00C10995">
        <w:tc>
          <w:tcPr>
            <w:tcW w:w="9210" w:type="dxa"/>
            <w:tcBorders>
              <w:top w:val="single" w:sz="4" w:space="0" w:color="0070C0"/>
              <w:left w:val="single" w:sz="4" w:space="0" w:color="0070C0"/>
              <w:bottom w:val="single" w:sz="4" w:space="0" w:color="0070C0"/>
              <w:right w:val="single" w:sz="4" w:space="0" w:color="0070C0"/>
            </w:tcBorders>
          </w:tcPr>
          <w:p w14:paraId="0BBB2F55" w14:textId="7BDD9870" w:rsidR="007428C7" w:rsidRPr="000027BD" w:rsidRDefault="007428C7" w:rsidP="000027BD">
            <w:pPr>
              <w:pStyle w:val="Corpsdetexte"/>
              <w:pBdr>
                <w:top w:val="single" w:sz="6" w:space="0" w:color="A7B3BD"/>
              </w:pBdr>
              <w:shd w:val="clear" w:color="auto" w:fill="FFFFFF"/>
              <w:rPr>
                <w:rFonts w:ascii="Calibri" w:hAnsi="Calibri" w:cs="Arial"/>
                <w:b/>
                <w:bCs/>
                <w:i w:val="0"/>
                <w:iCs w:val="0"/>
                <w:color w:val="auto"/>
                <w:sz w:val="24"/>
                <w:szCs w:val="24"/>
                <w:lang w:val="fr-FR" w:eastAsia="fr-FR"/>
              </w:rPr>
            </w:pPr>
            <w:r w:rsidRPr="00363398">
              <w:rPr>
                <w:rFonts w:ascii="Calibri" w:hAnsi="Calibri" w:cs="Arial"/>
                <w:b/>
                <w:bCs/>
                <w:i w:val="0"/>
                <w:iCs w:val="0"/>
                <w:color w:val="auto"/>
                <w:sz w:val="24"/>
                <w:szCs w:val="24"/>
                <w:lang w:val="fr-FR" w:eastAsia="fr-FR"/>
              </w:rPr>
              <w:t xml:space="preserve">En conséquence, il est fortement conseillé aux entreprises de s’identifier à la phase du téléchargement avec une adresse mail fréquemment consultée par la personne ayant en charge le marché et de mettre </w:t>
            </w:r>
            <w:r w:rsidR="00517202" w:rsidRPr="00363398">
              <w:rPr>
                <w:rFonts w:ascii="Calibri" w:hAnsi="Calibri" w:cs="Arial"/>
                <w:b/>
                <w:bCs/>
                <w:i w:val="0"/>
                <w:iCs w:val="0"/>
                <w:color w:val="auto"/>
                <w:sz w:val="24"/>
                <w:szCs w:val="24"/>
                <w:lang w:val="fr-FR" w:eastAsia="fr-FR"/>
              </w:rPr>
              <w:t>l’adress</w:t>
            </w:r>
            <w:r w:rsidR="002176D9">
              <w:rPr>
                <w:rFonts w:ascii="Calibri" w:hAnsi="Calibri" w:cs="Arial"/>
                <w:b/>
                <w:bCs/>
                <w:i w:val="0"/>
                <w:iCs w:val="0"/>
                <w:color w:val="auto"/>
                <w:sz w:val="24"/>
                <w:szCs w:val="24"/>
                <w:lang w:val="fr-FR" w:eastAsia="fr-FR"/>
              </w:rPr>
              <w:t xml:space="preserve">e </w:t>
            </w:r>
            <w:hyperlink r:id="rId10" w:history="1">
              <w:r w:rsidR="002176D9" w:rsidRPr="002176D9">
                <w:rPr>
                  <w:rStyle w:val="Lienhypertexte"/>
                  <w:rFonts w:ascii="Calibri" w:hAnsi="Calibri" w:cs="Arial"/>
                  <w:b/>
                  <w:bCs/>
                  <w:i w:val="0"/>
                  <w:iCs w:val="0"/>
                  <w:sz w:val="24"/>
                  <w:szCs w:val="24"/>
                  <w:u w:val="none"/>
                  <w:lang w:val="fr-FR" w:eastAsia="fr-FR"/>
                </w:rPr>
                <w:t>https://www.maximilien.fr/</w:t>
              </w:r>
            </w:hyperlink>
            <w:r w:rsidR="002176D9">
              <w:rPr>
                <w:rFonts w:ascii="Calibri" w:hAnsi="Calibri" w:cs="Arial"/>
                <w:b/>
                <w:bCs/>
                <w:i w:val="0"/>
                <w:iCs w:val="0"/>
                <w:color w:val="auto"/>
                <w:sz w:val="24"/>
                <w:szCs w:val="24"/>
                <w:lang w:val="fr-FR" w:eastAsia="fr-FR"/>
              </w:rPr>
              <w:t xml:space="preserve">  </w:t>
            </w:r>
            <w:r w:rsidRPr="004A3BD7">
              <w:rPr>
                <w:rFonts w:ascii="Calibri" w:hAnsi="Calibri"/>
                <w:b/>
                <w:bCs/>
                <w:i w:val="0"/>
                <w:iCs w:val="0"/>
                <w:color w:val="auto"/>
                <w:sz w:val="24"/>
                <w:szCs w:val="24"/>
                <w:lang w:val="fr-FR" w:eastAsia="fr-FR"/>
              </w:rPr>
              <w:t>«</w:t>
            </w:r>
            <w:r w:rsidRPr="00363398">
              <w:rPr>
                <w:rFonts w:ascii="Calibri" w:hAnsi="Calibri"/>
                <w:color w:val="auto"/>
                <w:sz w:val="24"/>
                <w:szCs w:val="24"/>
                <w:lang w:val="fr-FR" w:eastAsia="fr-FR"/>
              </w:rPr>
              <w:t> </w:t>
            </w:r>
            <w:r w:rsidRPr="00363398">
              <w:rPr>
                <w:rFonts w:ascii="Calibri" w:hAnsi="Calibri" w:cs="Arial"/>
                <w:b/>
                <w:bCs/>
                <w:i w:val="0"/>
                <w:iCs w:val="0"/>
                <w:color w:val="auto"/>
                <w:sz w:val="24"/>
                <w:szCs w:val="24"/>
                <w:lang w:val="fr-FR" w:eastAsia="fr-FR"/>
              </w:rPr>
              <w:t>en contact » pour permettre la réception le cas échéant des échanges de messages ou de courriers pour qu’ils ne basculent pas dans les spams ou en courriers indésirables.</w:t>
            </w:r>
          </w:p>
        </w:tc>
      </w:tr>
    </w:tbl>
    <w:p w14:paraId="35451D68" w14:textId="77777777" w:rsidR="007428C7" w:rsidRPr="00210759" w:rsidRDefault="007428C7">
      <w:pPr>
        <w:jc w:val="both"/>
        <w:rPr>
          <w:rFonts w:ascii="Calibri" w:hAnsi="Calibri" w:cs="Arial"/>
          <w:sz w:val="24"/>
          <w:szCs w:val="24"/>
        </w:rPr>
      </w:pPr>
    </w:p>
    <w:p w14:paraId="3785DDAF" w14:textId="2C0C4C25" w:rsidR="00123DD8" w:rsidRDefault="00123DD8" w:rsidP="00123DD8">
      <w:pPr>
        <w:jc w:val="both"/>
        <w:rPr>
          <w:rFonts w:ascii="Calibri" w:hAnsi="Calibri"/>
          <w:sz w:val="24"/>
          <w:szCs w:val="24"/>
          <w:lang w:eastAsia="ar-SA"/>
        </w:rPr>
      </w:pPr>
      <w:r w:rsidRPr="007F6271">
        <w:rPr>
          <w:rFonts w:ascii="Calibri" w:hAnsi="Calibri" w:cs="Arial"/>
          <w:sz w:val="24"/>
          <w:szCs w:val="24"/>
        </w:rPr>
        <w:t xml:space="preserve">Conformément aux articles </w:t>
      </w:r>
      <w:r w:rsidRPr="007F6271">
        <w:rPr>
          <w:rFonts w:ascii="Calibri" w:hAnsi="Calibri"/>
          <w:sz w:val="24"/>
          <w:szCs w:val="24"/>
        </w:rPr>
        <w:t>R.2132-1 à R.2132-3 et R.2132-7 à R.2132-9 du Code de la Commande Publique</w:t>
      </w:r>
      <w:r w:rsidRPr="007F6271">
        <w:rPr>
          <w:rFonts w:ascii="Calibri" w:hAnsi="Calibri" w:cs="Arial"/>
          <w:sz w:val="24"/>
          <w:szCs w:val="24"/>
        </w:rPr>
        <w:t>, le présent marché fait l’objet d’une procédure dématérialisée. Cette procédure permet aux candidats de télécharger les documents du dossier de consultation sur</w:t>
      </w:r>
      <w:r>
        <w:rPr>
          <w:rFonts w:ascii="Calibri" w:hAnsi="Calibri" w:cs="Arial"/>
          <w:sz w:val="24"/>
          <w:szCs w:val="24"/>
        </w:rPr>
        <w:t xml:space="preserve"> un réseau électronique et de déposer une offre par voie électronique via le site </w:t>
      </w:r>
      <w:hyperlink r:id="rId11" w:history="1">
        <w:r w:rsidR="002176D9" w:rsidRPr="002176D9">
          <w:rPr>
            <w:rStyle w:val="Lienhypertexte"/>
            <w:rFonts w:ascii="Calibri" w:hAnsi="Calibri" w:cs="Arial"/>
            <w:sz w:val="24"/>
            <w:szCs w:val="24"/>
            <w:u w:val="none"/>
          </w:rPr>
          <w:t>https://www.maximilien.fr/</w:t>
        </w:r>
      </w:hyperlink>
      <w:r w:rsidR="002176D9">
        <w:t>.</w:t>
      </w:r>
    </w:p>
    <w:p w14:paraId="25965BEE" w14:textId="77777777" w:rsidR="007428C7" w:rsidRPr="00210759" w:rsidRDefault="007428C7" w:rsidP="00025630">
      <w:pPr>
        <w:jc w:val="both"/>
        <w:rPr>
          <w:rFonts w:ascii="Calibri" w:hAnsi="Calibri" w:cs="Arial"/>
          <w:sz w:val="24"/>
          <w:szCs w:val="24"/>
        </w:rPr>
      </w:pPr>
    </w:p>
    <w:p w14:paraId="14517110" w14:textId="77777777" w:rsidR="007428C7" w:rsidRDefault="007428C7" w:rsidP="00025630">
      <w:pPr>
        <w:pStyle w:val="Corpsdetexte"/>
        <w:rPr>
          <w:rFonts w:ascii="Calibri" w:hAnsi="Calibri" w:cs="Arial"/>
          <w:i w:val="0"/>
          <w:iCs w:val="0"/>
          <w:color w:val="000000"/>
          <w:sz w:val="24"/>
          <w:szCs w:val="24"/>
          <w:lang w:val="fr-FR"/>
        </w:rPr>
      </w:pPr>
      <w:r w:rsidRPr="00210759">
        <w:rPr>
          <w:rFonts w:ascii="Calibri" w:hAnsi="Calibri" w:cs="Arial"/>
          <w:i w:val="0"/>
          <w:iCs w:val="0"/>
          <w:color w:val="000000"/>
          <w:sz w:val="24"/>
          <w:szCs w:val="24"/>
        </w:rPr>
        <w:t xml:space="preserve">En application de la réglementation relative à la dématérialisation des procédures de passation des marchés publics, les candidats répondant par voie dématérialisée pourront faire parvenir en parallèle une copie de sauvegarde sous forme papier ou support physique électronique ; dans ce cas les dossiers de candidature et d’offre devront être présentés sur des supports distincts, l’un comportant les éléments relatifs à la candidature et l’autre les éléments relatifs à l’offre. Ces documents devront être transmis sous pli scellé portant la mention « copie de sauvegarde » et parvenir </w:t>
      </w:r>
      <w:r w:rsidR="00025630">
        <w:rPr>
          <w:rFonts w:ascii="Calibri" w:hAnsi="Calibri" w:cs="Arial"/>
          <w:i w:val="0"/>
          <w:iCs w:val="0"/>
          <w:color w:val="000000"/>
          <w:sz w:val="24"/>
          <w:szCs w:val="24"/>
          <w:lang w:val="fr-FR"/>
        </w:rPr>
        <w:t>à la collectivité</w:t>
      </w:r>
      <w:r w:rsidRPr="00210759">
        <w:rPr>
          <w:rFonts w:ascii="Calibri" w:hAnsi="Calibri" w:cs="Arial"/>
          <w:i w:val="0"/>
          <w:iCs w:val="0"/>
          <w:color w:val="000000"/>
          <w:sz w:val="24"/>
          <w:szCs w:val="24"/>
        </w:rPr>
        <w:t xml:space="preserve"> avant la date limite de remise des offres. </w:t>
      </w:r>
    </w:p>
    <w:p w14:paraId="136B1DC0" w14:textId="77777777" w:rsidR="007F6271" w:rsidRPr="007F6271" w:rsidRDefault="007F6271" w:rsidP="00025630">
      <w:pPr>
        <w:pStyle w:val="Corpsdetexte"/>
        <w:rPr>
          <w:rFonts w:ascii="Calibri" w:hAnsi="Calibri" w:cs="Arial"/>
          <w:i w:val="0"/>
          <w:iCs w:val="0"/>
          <w:color w:val="000000"/>
          <w:sz w:val="24"/>
          <w:szCs w:val="24"/>
          <w:lang w:val="fr-FR"/>
        </w:rPr>
      </w:pPr>
    </w:p>
    <w:p w14:paraId="0F61054D" w14:textId="77777777" w:rsidR="007428C7" w:rsidRDefault="007428C7" w:rsidP="00025630">
      <w:pPr>
        <w:pStyle w:val="Corpsdetexte"/>
        <w:rPr>
          <w:rFonts w:ascii="Calibri" w:hAnsi="Calibri" w:cs="Arial"/>
          <w:i w:val="0"/>
          <w:iCs w:val="0"/>
          <w:color w:val="000000"/>
          <w:sz w:val="24"/>
          <w:szCs w:val="24"/>
          <w:lang w:val="fr-FR"/>
        </w:rPr>
      </w:pPr>
      <w:r w:rsidRPr="00210759">
        <w:rPr>
          <w:rFonts w:ascii="Calibri" w:hAnsi="Calibri" w:cs="Arial"/>
          <w:i w:val="0"/>
          <w:iCs w:val="0"/>
          <w:color w:val="000000"/>
          <w:sz w:val="24"/>
          <w:szCs w:val="24"/>
        </w:rPr>
        <w:t>Cette copie de sauvegarde ne sera ouverte qu’en cas de défaillance du système informatique ou de détection d’un virus.</w:t>
      </w:r>
    </w:p>
    <w:p w14:paraId="18151771" w14:textId="77777777" w:rsidR="007F6271" w:rsidRPr="007F6271" w:rsidRDefault="007F6271" w:rsidP="00025630">
      <w:pPr>
        <w:pStyle w:val="Corpsdetexte"/>
        <w:rPr>
          <w:rFonts w:ascii="Calibri" w:hAnsi="Calibri" w:cs="Arial"/>
          <w:i w:val="0"/>
          <w:iCs w:val="0"/>
          <w:color w:val="000000"/>
          <w:sz w:val="24"/>
          <w:szCs w:val="24"/>
          <w:lang w:val="fr-FR"/>
        </w:rPr>
      </w:pPr>
    </w:p>
    <w:p w14:paraId="7C3113ED" w14:textId="77777777" w:rsidR="007428C7" w:rsidRDefault="007428C7" w:rsidP="00025630">
      <w:pPr>
        <w:pStyle w:val="Corpsdetexte"/>
        <w:rPr>
          <w:rFonts w:ascii="Calibri" w:hAnsi="Calibri" w:cs="Arial"/>
          <w:i w:val="0"/>
          <w:iCs w:val="0"/>
          <w:color w:val="000000"/>
          <w:sz w:val="24"/>
          <w:szCs w:val="24"/>
          <w:lang w:val="fr-FR"/>
        </w:rPr>
      </w:pPr>
      <w:r w:rsidRPr="00210759">
        <w:rPr>
          <w:rFonts w:ascii="Calibri" w:hAnsi="Calibri" w:cs="Arial"/>
          <w:i w:val="0"/>
          <w:iCs w:val="0"/>
          <w:color w:val="000000"/>
          <w:sz w:val="24"/>
          <w:szCs w:val="24"/>
        </w:rPr>
        <w:t>En aucun cas elle ne pourra venir compléter l’offre électronique.</w:t>
      </w:r>
    </w:p>
    <w:p w14:paraId="01D66F0D" w14:textId="77777777" w:rsidR="007F6271" w:rsidRPr="007F6271" w:rsidRDefault="007F6271" w:rsidP="00025630">
      <w:pPr>
        <w:pStyle w:val="Corpsdetexte"/>
        <w:rPr>
          <w:rFonts w:ascii="Calibri" w:hAnsi="Calibri" w:cs="Arial"/>
          <w:i w:val="0"/>
          <w:iCs w:val="0"/>
          <w:color w:val="000000"/>
          <w:sz w:val="24"/>
          <w:szCs w:val="24"/>
          <w:lang w:val="fr-FR"/>
        </w:rPr>
      </w:pPr>
    </w:p>
    <w:p w14:paraId="1A6EF441" w14:textId="77777777" w:rsidR="007428C7" w:rsidRPr="00210759" w:rsidRDefault="007428C7">
      <w:pPr>
        <w:pStyle w:val="Corpsdetexte"/>
        <w:rPr>
          <w:rFonts w:ascii="Calibri" w:hAnsi="Calibri" w:cs="Arial"/>
          <w:i w:val="0"/>
          <w:iCs w:val="0"/>
          <w:color w:val="000000"/>
          <w:sz w:val="24"/>
          <w:szCs w:val="24"/>
        </w:rPr>
      </w:pPr>
      <w:r w:rsidRPr="00210759">
        <w:rPr>
          <w:rFonts w:ascii="Calibri" w:hAnsi="Calibri" w:cs="Arial"/>
          <w:i w:val="0"/>
          <w:iCs w:val="0"/>
          <w:color w:val="000000"/>
          <w:sz w:val="24"/>
          <w:szCs w:val="24"/>
        </w:rPr>
        <w:t>Si la copie de sauvegarde n’est pas ouverte, elle sera détruite par le pouvoir adjudicateur.</w:t>
      </w:r>
    </w:p>
    <w:p w14:paraId="2D9D33BD" w14:textId="77777777" w:rsidR="007428C7" w:rsidRPr="003063A1" w:rsidRDefault="007428C7">
      <w:pPr>
        <w:pStyle w:val="Corpsdetexte"/>
        <w:rPr>
          <w:rFonts w:ascii="Calibri" w:hAnsi="Calibri" w:cs="Arial"/>
          <w:color w:val="auto"/>
          <w:sz w:val="24"/>
          <w:szCs w:val="24"/>
        </w:rPr>
      </w:pPr>
    </w:p>
    <w:p w14:paraId="02D6A724" w14:textId="77777777" w:rsidR="007428C7" w:rsidRPr="00210759" w:rsidRDefault="007428C7">
      <w:pPr>
        <w:jc w:val="both"/>
        <w:rPr>
          <w:rFonts w:ascii="Calibri" w:hAnsi="Calibri" w:cs="Arial"/>
          <w:sz w:val="24"/>
          <w:szCs w:val="24"/>
        </w:rPr>
      </w:pPr>
      <w:r w:rsidRPr="003063A1">
        <w:rPr>
          <w:rFonts w:ascii="Calibri" w:hAnsi="Calibri" w:cs="Arial"/>
          <w:sz w:val="24"/>
          <w:szCs w:val="24"/>
        </w:rPr>
        <w:t>Les candidats ne supportent aucun autre frais que ceux liés à l’accès au réseau et à l’obtention de la signature électronique. Ils doivent cependant disposer d’un navigateur ay</w:t>
      </w:r>
      <w:r w:rsidRPr="00210759">
        <w:rPr>
          <w:rFonts w:ascii="Calibri" w:hAnsi="Calibri" w:cs="Arial"/>
          <w:sz w:val="24"/>
          <w:szCs w:val="24"/>
        </w:rPr>
        <w:t>ant une puissance de chiffrement de 128 bits.</w:t>
      </w:r>
    </w:p>
    <w:p w14:paraId="7FD6BC82" w14:textId="77777777" w:rsidR="007428C7" w:rsidRPr="00210759" w:rsidRDefault="007428C7">
      <w:pPr>
        <w:jc w:val="both"/>
        <w:rPr>
          <w:rFonts w:ascii="Calibri" w:hAnsi="Calibri" w:cs="Arial"/>
          <w:sz w:val="24"/>
          <w:szCs w:val="24"/>
        </w:rPr>
      </w:pPr>
    </w:p>
    <w:p w14:paraId="6C0ABC6A" w14:textId="77777777" w:rsidR="00517202" w:rsidRDefault="007428C7" w:rsidP="00517202">
      <w:pPr>
        <w:jc w:val="both"/>
        <w:rPr>
          <w:rFonts w:ascii="Calibri" w:hAnsi="Calibri" w:cs="Arial"/>
          <w:sz w:val="24"/>
          <w:szCs w:val="24"/>
        </w:rPr>
      </w:pPr>
      <w:r w:rsidRPr="00210759">
        <w:rPr>
          <w:rFonts w:ascii="Calibri" w:hAnsi="Calibri" w:cs="Arial"/>
          <w:sz w:val="24"/>
          <w:szCs w:val="24"/>
        </w:rPr>
        <w:t>Les échanges d’information sont sécurisés grâce à l’utilisation du protocole https.</w:t>
      </w:r>
    </w:p>
    <w:p w14:paraId="72EB22B8" w14:textId="77777777" w:rsidR="0006090C" w:rsidRDefault="0006090C" w:rsidP="00517202">
      <w:pPr>
        <w:jc w:val="both"/>
        <w:rPr>
          <w:rFonts w:ascii="Calibri" w:hAnsi="Calibri" w:cs="Arial"/>
          <w:sz w:val="24"/>
          <w:szCs w:val="24"/>
        </w:rPr>
      </w:pPr>
    </w:p>
    <w:p w14:paraId="419FE28E" w14:textId="77777777" w:rsidR="00600455" w:rsidRDefault="007428C7" w:rsidP="00BA02C0">
      <w:pPr>
        <w:pStyle w:val="arima1"/>
        <w:pBdr>
          <w:bottom w:val="single" w:sz="4" w:space="2" w:color="5B9BD5"/>
        </w:pBdr>
        <w:spacing w:beforeAutospacing="0"/>
        <w:ind w:left="-567" w:right="-284"/>
        <w:rPr>
          <w:rStyle w:val="Titredulivre"/>
          <w:color w:val="2F5496"/>
          <w:sz w:val="24"/>
        </w:rPr>
      </w:pPr>
      <w:r w:rsidRPr="00600455">
        <w:rPr>
          <w:rStyle w:val="Titredulivre"/>
          <w:sz w:val="32"/>
        </w:rPr>
        <w:t>ARTI</w:t>
      </w:r>
      <w:r w:rsidR="00025630" w:rsidRPr="00600455">
        <w:rPr>
          <w:rStyle w:val="Titredulivre"/>
          <w:sz w:val="32"/>
        </w:rPr>
        <w:t>CLE 5</w:t>
      </w:r>
      <w:r w:rsidR="00025630" w:rsidRPr="00BA02C0">
        <w:rPr>
          <w:rStyle w:val="Titredulivre"/>
          <w:color w:val="2F5496"/>
          <w:sz w:val="24"/>
        </w:rPr>
        <w:t xml:space="preserve"> </w:t>
      </w:r>
    </w:p>
    <w:p w14:paraId="2DC34937" w14:textId="77777777" w:rsidR="007428C7" w:rsidRPr="00BA02C0" w:rsidRDefault="00025630" w:rsidP="00BA02C0">
      <w:pPr>
        <w:pStyle w:val="arima1"/>
        <w:pBdr>
          <w:bottom w:val="single" w:sz="4" w:space="2" w:color="5B9BD5"/>
        </w:pBdr>
        <w:spacing w:beforeAutospacing="0"/>
        <w:ind w:left="-567" w:right="-284"/>
        <w:rPr>
          <w:rStyle w:val="Titredulivre"/>
          <w:color w:val="2F5496"/>
          <w:sz w:val="24"/>
        </w:rPr>
      </w:pPr>
      <w:r w:rsidRPr="00BA02C0">
        <w:rPr>
          <w:rStyle w:val="Titredulivre"/>
          <w:color w:val="2F5496"/>
          <w:sz w:val="24"/>
        </w:rPr>
        <w:t>PRESENTATION DES OFFRES</w:t>
      </w:r>
    </w:p>
    <w:p w14:paraId="37DC7E79" w14:textId="77777777" w:rsidR="007428C7" w:rsidRPr="00210759" w:rsidRDefault="007428C7">
      <w:pPr>
        <w:jc w:val="both"/>
        <w:rPr>
          <w:rFonts w:ascii="Calibri" w:hAnsi="Calibri" w:cs="Arial"/>
          <w:sz w:val="24"/>
          <w:szCs w:val="24"/>
        </w:rPr>
      </w:pPr>
    </w:p>
    <w:p w14:paraId="20ECCA57" w14:textId="77777777" w:rsidR="001E63D4" w:rsidRDefault="001E63D4" w:rsidP="001E63D4">
      <w:pPr>
        <w:jc w:val="both"/>
        <w:rPr>
          <w:rFonts w:ascii="Calibri" w:hAnsi="Calibri" w:cs="Arial"/>
          <w:sz w:val="24"/>
          <w:szCs w:val="24"/>
        </w:rPr>
      </w:pPr>
      <w:r>
        <w:rPr>
          <w:rFonts w:ascii="Calibri" w:hAnsi="Calibri" w:cs="Arial"/>
          <w:sz w:val="24"/>
          <w:szCs w:val="24"/>
        </w:rPr>
        <w:t>Dans l’optique d’une gestion optimale des délais procéduraux, il est souhaitable que les candidats signent les documents mentionnés à l’article 10 au stade du dépôt des offres.</w:t>
      </w:r>
    </w:p>
    <w:p w14:paraId="371B320A" w14:textId="77777777" w:rsidR="001E63D4" w:rsidRDefault="001E63D4" w:rsidP="001E63D4">
      <w:pPr>
        <w:jc w:val="both"/>
        <w:rPr>
          <w:rFonts w:ascii="Calibri" w:hAnsi="Calibri" w:cs="Arial"/>
          <w:sz w:val="24"/>
          <w:szCs w:val="24"/>
        </w:rPr>
      </w:pPr>
    </w:p>
    <w:p w14:paraId="295B7995" w14:textId="77777777" w:rsidR="001E63D4" w:rsidRDefault="0019207D" w:rsidP="001E63D4">
      <w:pPr>
        <w:jc w:val="both"/>
        <w:rPr>
          <w:rFonts w:ascii="Calibri" w:hAnsi="Calibri" w:cs="Arial"/>
          <w:sz w:val="24"/>
          <w:szCs w:val="24"/>
        </w:rPr>
      </w:pPr>
      <w:bookmarkStart w:id="10" w:name="_Hlk9002953"/>
      <w:r>
        <w:rPr>
          <w:rFonts w:ascii="Calibri" w:hAnsi="Calibri" w:cs="Arial"/>
          <w:sz w:val="24"/>
          <w:szCs w:val="24"/>
        </w:rPr>
        <w:t>L</w:t>
      </w:r>
      <w:r w:rsidR="001E63D4">
        <w:rPr>
          <w:rFonts w:ascii="Calibri" w:hAnsi="Calibri" w:cs="Arial"/>
          <w:sz w:val="24"/>
          <w:szCs w:val="24"/>
        </w:rPr>
        <w:t>es candidats doivent transmettre leur offre sous forme dématérialisée. Toute offre transmise par un autre moyen sera déclarée irrégulière.</w:t>
      </w:r>
      <w:bookmarkEnd w:id="10"/>
    </w:p>
    <w:p w14:paraId="35541BB3" w14:textId="77777777" w:rsidR="00FE21FA" w:rsidRDefault="00FE21FA">
      <w:pPr>
        <w:jc w:val="both"/>
        <w:rPr>
          <w:rFonts w:ascii="Calibri" w:hAnsi="Calibri" w:cs="Arial"/>
          <w:sz w:val="24"/>
          <w:szCs w:val="24"/>
        </w:rPr>
      </w:pPr>
    </w:p>
    <w:p w14:paraId="76B7824F" w14:textId="77777777" w:rsidR="00517202" w:rsidRPr="000027BD" w:rsidRDefault="00952AAD"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0027BD">
        <w:rPr>
          <w:rFonts w:ascii="Calibri" w:hAnsi="Calibri"/>
          <w:b/>
          <w:color w:val="002060"/>
          <w:sz w:val="24"/>
        </w:rPr>
        <w:t>Contenu des offres</w:t>
      </w:r>
    </w:p>
    <w:p w14:paraId="790EFA32" w14:textId="77777777" w:rsidR="007428C7" w:rsidRDefault="007428C7" w:rsidP="00517202">
      <w:pPr>
        <w:jc w:val="both"/>
        <w:rPr>
          <w:rFonts w:ascii="Calibri" w:hAnsi="Calibri" w:cs="Arial"/>
          <w:sz w:val="24"/>
          <w:szCs w:val="24"/>
        </w:rPr>
      </w:pPr>
      <w:r w:rsidRPr="00210759">
        <w:rPr>
          <w:rFonts w:ascii="Calibri" w:hAnsi="Calibri" w:cs="Arial"/>
          <w:sz w:val="24"/>
          <w:szCs w:val="24"/>
        </w:rPr>
        <w:t>Tous les documents constituant ou accompagnant l’offre doivent être rédigés en français, ou traduits en français s’ils émanent d’une autorité étrangère.</w:t>
      </w:r>
    </w:p>
    <w:p w14:paraId="4EA146C6" w14:textId="77777777" w:rsidR="009E3C37" w:rsidRPr="00517202" w:rsidRDefault="009E3C37" w:rsidP="00517202">
      <w:pPr>
        <w:jc w:val="both"/>
        <w:rPr>
          <w:rFonts w:ascii="Calibri" w:hAnsi="Calibri" w:cs="Arial"/>
          <w:b/>
          <w:bCs/>
          <w:sz w:val="24"/>
          <w:szCs w:val="24"/>
        </w:rPr>
      </w:pPr>
    </w:p>
    <w:p w14:paraId="1C250874" w14:textId="77777777" w:rsidR="00517202" w:rsidRDefault="000B4647" w:rsidP="00517202">
      <w:pPr>
        <w:jc w:val="both"/>
        <w:rPr>
          <w:rFonts w:ascii="Calibri" w:hAnsi="Calibri" w:cs="Arial"/>
          <w:sz w:val="24"/>
          <w:szCs w:val="24"/>
        </w:rPr>
      </w:pPr>
      <w:r w:rsidRPr="00210759">
        <w:rPr>
          <w:rFonts w:ascii="Calibri" w:hAnsi="Calibri" w:cs="Arial"/>
          <w:sz w:val="24"/>
          <w:szCs w:val="24"/>
        </w:rPr>
        <w:t>Les indications monétaires présentes dans les candidatures et leurs offres seront établies en Euros</w:t>
      </w:r>
      <w:r w:rsidR="005677A5">
        <w:rPr>
          <w:rFonts w:ascii="Calibri" w:hAnsi="Calibri" w:cs="Arial"/>
          <w:sz w:val="24"/>
          <w:szCs w:val="24"/>
        </w:rPr>
        <w:t>.</w:t>
      </w:r>
    </w:p>
    <w:p w14:paraId="53C1FA8B" w14:textId="77777777" w:rsidR="005677A5" w:rsidRDefault="005677A5" w:rsidP="00517202">
      <w:pPr>
        <w:jc w:val="both"/>
        <w:rPr>
          <w:rFonts w:ascii="Calibri" w:hAnsi="Calibri" w:cs="Arial"/>
          <w:sz w:val="24"/>
          <w:szCs w:val="24"/>
        </w:rPr>
      </w:pPr>
    </w:p>
    <w:p w14:paraId="53B58D5F" w14:textId="77777777" w:rsidR="007428C7" w:rsidRPr="005677A5" w:rsidRDefault="007428C7" w:rsidP="00517202">
      <w:pPr>
        <w:jc w:val="both"/>
        <w:rPr>
          <w:rFonts w:ascii="Calibri" w:hAnsi="Calibri" w:cs="Arial"/>
          <w:sz w:val="24"/>
          <w:szCs w:val="24"/>
        </w:rPr>
      </w:pPr>
      <w:r w:rsidRPr="005677A5">
        <w:rPr>
          <w:rFonts w:ascii="Calibri" w:hAnsi="Calibri" w:cs="Arial"/>
          <w:sz w:val="24"/>
          <w:szCs w:val="24"/>
          <w:u w:val="single"/>
        </w:rPr>
        <w:t>En cas de groupement d'entreprise</w:t>
      </w:r>
      <w:r w:rsidR="008B199A" w:rsidRPr="005677A5">
        <w:rPr>
          <w:rFonts w:ascii="Calibri" w:hAnsi="Calibri" w:cs="Arial"/>
          <w:sz w:val="24"/>
          <w:szCs w:val="24"/>
          <w:u w:val="single"/>
        </w:rPr>
        <w:t>s</w:t>
      </w:r>
      <w:r w:rsidRPr="005677A5">
        <w:rPr>
          <w:rFonts w:ascii="Calibri" w:hAnsi="Calibri" w:cs="Arial"/>
          <w:sz w:val="24"/>
          <w:szCs w:val="24"/>
          <w:u w:val="single"/>
        </w:rPr>
        <w:t>, chacun des membres du groupement devra remettre un dossier de candidature complet.</w:t>
      </w:r>
    </w:p>
    <w:p w14:paraId="76FD5E69" w14:textId="77777777" w:rsidR="007428C7" w:rsidRPr="005677A5" w:rsidRDefault="007428C7">
      <w:pPr>
        <w:ind w:firstLine="567"/>
        <w:jc w:val="both"/>
        <w:rPr>
          <w:rFonts w:ascii="Calibri" w:hAnsi="Calibri" w:cs="Arial"/>
          <w:sz w:val="24"/>
          <w:szCs w:val="24"/>
        </w:rPr>
      </w:pPr>
    </w:p>
    <w:p w14:paraId="711BC75F" w14:textId="77777777" w:rsidR="007428C7" w:rsidRPr="00210759" w:rsidRDefault="00BB3713">
      <w:pPr>
        <w:ind w:right="-284"/>
        <w:jc w:val="both"/>
        <w:rPr>
          <w:rFonts w:ascii="Calibri" w:hAnsi="Calibri" w:cs="Arial"/>
          <w:sz w:val="24"/>
          <w:szCs w:val="24"/>
        </w:rPr>
      </w:pPr>
      <w:r w:rsidRPr="00210759">
        <w:rPr>
          <w:rFonts w:ascii="Calibri" w:hAnsi="Calibri" w:cs="Arial"/>
          <w:sz w:val="24"/>
          <w:szCs w:val="24"/>
        </w:rPr>
        <w:t>L’offre</w:t>
      </w:r>
      <w:r w:rsidR="007428C7" w:rsidRPr="00210759">
        <w:rPr>
          <w:rFonts w:ascii="Calibri" w:hAnsi="Calibri" w:cs="Arial"/>
          <w:sz w:val="24"/>
          <w:szCs w:val="24"/>
        </w:rPr>
        <w:t xml:space="preserve"> contiendra : </w:t>
      </w:r>
    </w:p>
    <w:p w14:paraId="51BC70A3" w14:textId="77777777" w:rsidR="007428C7" w:rsidRPr="00210759" w:rsidRDefault="007428C7">
      <w:pPr>
        <w:ind w:right="-284"/>
        <w:jc w:val="both"/>
        <w:rPr>
          <w:rFonts w:ascii="Calibri" w:hAnsi="Calibri" w:cs="Arial"/>
          <w:sz w:val="24"/>
          <w:szCs w:val="24"/>
        </w:rPr>
      </w:pPr>
    </w:p>
    <w:p w14:paraId="4539F10F" w14:textId="77777777" w:rsidR="007428C7" w:rsidRPr="00E356E9" w:rsidRDefault="007428C7" w:rsidP="009655DC">
      <w:pPr>
        <w:numPr>
          <w:ilvl w:val="0"/>
          <w:numId w:val="13"/>
        </w:numPr>
        <w:overflowPunct/>
        <w:autoSpaceDE/>
        <w:autoSpaceDN/>
        <w:adjustRightInd/>
        <w:ind w:firstLine="131"/>
        <w:jc w:val="both"/>
        <w:textAlignment w:val="auto"/>
        <w:rPr>
          <w:rFonts w:ascii="Calibri" w:hAnsi="Calibri" w:cs="Calibri"/>
          <w:b/>
          <w:color w:val="002060"/>
          <w:sz w:val="28"/>
          <w:szCs w:val="28"/>
        </w:rPr>
      </w:pPr>
      <w:r w:rsidRPr="00E356E9">
        <w:rPr>
          <w:rFonts w:ascii="Calibri" w:hAnsi="Calibri" w:cs="Calibri"/>
          <w:b/>
          <w:color w:val="002060"/>
          <w:sz w:val="28"/>
          <w:szCs w:val="28"/>
          <w:u w:val="single"/>
        </w:rPr>
        <w:t>D’une part, les documents relatifs à la candidature, à savoir</w:t>
      </w:r>
      <w:r w:rsidRPr="00E356E9">
        <w:rPr>
          <w:rFonts w:ascii="Calibri" w:hAnsi="Calibri" w:cs="Calibri"/>
          <w:b/>
          <w:color w:val="002060"/>
          <w:sz w:val="28"/>
          <w:szCs w:val="28"/>
        </w:rPr>
        <w:t xml:space="preserve"> : </w:t>
      </w:r>
    </w:p>
    <w:p w14:paraId="5AE1B01A" w14:textId="77777777" w:rsidR="007B5B28" w:rsidRPr="00210759" w:rsidRDefault="007B5B28">
      <w:pPr>
        <w:ind w:right="-284"/>
        <w:jc w:val="both"/>
        <w:rPr>
          <w:rFonts w:ascii="Calibri" w:hAnsi="Calibri" w:cs="Arial"/>
          <w:b/>
          <w:bCs/>
          <w:sz w:val="24"/>
          <w:szCs w:val="24"/>
          <w:u w:val="single"/>
        </w:rPr>
      </w:pPr>
    </w:p>
    <w:p w14:paraId="1F2DC59E" w14:textId="77777777" w:rsidR="007B5B28" w:rsidRPr="00210759" w:rsidRDefault="007B5B28" w:rsidP="00553397">
      <w:pPr>
        <w:suppressAutoHyphens/>
        <w:overflowPunct/>
        <w:autoSpaceDE/>
        <w:autoSpaceDN/>
        <w:adjustRightInd/>
        <w:jc w:val="both"/>
        <w:textAlignment w:val="auto"/>
        <w:rPr>
          <w:rFonts w:ascii="Calibri" w:hAnsi="Calibri"/>
          <w:color w:val="000000"/>
          <w:sz w:val="24"/>
          <w:szCs w:val="24"/>
          <w:lang w:eastAsia="ar-SA"/>
        </w:rPr>
      </w:pPr>
      <w:r w:rsidRPr="00210759">
        <w:rPr>
          <w:rFonts w:ascii="Calibri" w:hAnsi="Calibri"/>
          <w:color w:val="000000"/>
          <w:sz w:val="24"/>
          <w:szCs w:val="24"/>
          <w:lang w:eastAsia="ar-SA"/>
        </w:rPr>
        <w:t xml:space="preserve">1 -Lettre de candidature précisant les éventuels </w:t>
      </w:r>
      <w:proofErr w:type="spellStart"/>
      <w:r w:rsidRPr="00210759">
        <w:rPr>
          <w:rFonts w:ascii="Calibri" w:hAnsi="Calibri"/>
          <w:color w:val="000000"/>
          <w:sz w:val="24"/>
          <w:szCs w:val="24"/>
          <w:lang w:eastAsia="ar-SA"/>
        </w:rPr>
        <w:t>co</w:t>
      </w:r>
      <w:proofErr w:type="spellEnd"/>
      <w:r w:rsidR="001E63D4">
        <w:rPr>
          <w:rFonts w:ascii="Calibri" w:hAnsi="Calibri"/>
          <w:color w:val="000000"/>
          <w:sz w:val="24"/>
          <w:szCs w:val="24"/>
          <w:lang w:eastAsia="ar-SA"/>
        </w:rPr>
        <w:t xml:space="preserve"> </w:t>
      </w:r>
      <w:r w:rsidRPr="00210759">
        <w:rPr>
          <w:rFonts w:ascii="Calibri" w:hAnsi="Calibri"/>
          <w:color w:val="000000"/>
          <w:sz w:val="24"/>
          <w:szCs w:val="24"/>
          <w:lang w:eastAsia="ar-SA"/>
        </w:rPr>
        <w:t xml:space="preserve">traitants (formulaire </w:t>
      </w:r>
      <w:r w:rsidR="0026233C">
        <w:rPr>
          <w:rFonts w:ascii="Calibri" w:hAnsi="Calibri"/>
          <w:color w:val="000000"/>
          <w:sz w:val="24"/>
          <w:szCs w:val="24"/>
          <w:lang w:eastAsia="ar-SA"/>
        </w:rPr>
        <w:t>DC1</w:t>
      </w:r>
      <w:r w:rsidR="00123DD8">
        <w:rPr>
          <w:rFonts w:ascii="Calibri" w:hAnsi="Calibri"/>
          <w:color w:val="000000"/>
          <w:sz w:val="24"/>
          <w:szCs w:val="24"/>
          <w:lang w:eastAsia="ar-SA"/>
        </w:rPr>
        <w:t xml:space="preserve"> à jour</w:t>
      </w:r>
      <w:r w:rsidRPr="00210759">
        <w:rPr>
          <w:rFonts w:ascii="Calibri" w:hAnsi="Calibri"/>
          <w:color w:val="000000"/>
          <w:sz w:val="24"/>
          <w:szCs w:val="24"/>
          <w:lang w:eastAsia="ar-SA"/>
        </w:rPr>
        <w:t>) ou contenu identique sur papier libre</w:t>
      </w:r>
      <w:r w:rsidR="00553397">
        <w:rPr>
          <w:rFonts w:ascii="Calibri" w:hAnsi="Calibri"/>
          <w:color w:val="000000"/>
          <w:sz w:val="24"/>
          <w:szCs w:val="24"/>
          <w:lang w:eastAsia="ar-SA"/>
        </w:rPr>
        <w:t>.</w:t>
      </w:r>
    </w:p>
    <w:p w14:paraId="3A02EEA7" w14:textId="77777777" w:rsidR="007B5B28" w:rsidRPr="00210759" w:rsidRDefault="007B5B28" w:rsidP="00553397">
      <w:pPr>
        <w:suppressAutoHyphens/>
        <w:overflowPunct/>
        <w:autoSpaceDE/>
        <w:autoSpaceDN/>
        <w:adjustRightInd/>
        <w:jc w:val="both"/>
        <w:textAlignment w:val="auto"/>
        <w:rPr>
          <w:rFonts w:ascii="Calibri" w:hAnsi="Calibri"/>
          <w:color w:val="1F497D"/>
          <w:sz w:val="24"/>
          <w:szCs w:val="24"/>
          <w:lang w:eastAsia="ar-SA"/>
        </w:rPr>
      </w:pPr>
      <w:r w:rsidRPr="00210759">
        <w:rPr>
          <w:rFonts w:ascii="Calibri" w:hAnsi="Calibri"/>
          <w:color w:val="000000"/>
          <w:sz w:val="24"/>
          <w:szCs w:val="24"/>
          <w:lang w:eastAsia="ar-SA"/>
        </w:rPr>
        <w:t>Le candidat devra indiquer une adresse mail valide sur laquelle pourront éventuellement être envoyés les échanges électroniques</w:t>
      </w:r>
      <w:r w:rsidR="00553397">
        <w:rPr>
          <w:rFonts w:ascii="Calibri" w:hAnsi="Calibri"/>
          <w:color w:val="000000"/>
          <w:sz w:val="24"/>
          <w:szCs w:val="24"/>
          <w:lang w:eastAsia="ar-SA"/>
        </w:rPr>
        <w:t>.</w:t>
      </w:r>
    </w:p>
    <w:p w14:paraId="1D8A559C" w14:textId="77777777" w:rsidR="007B5B28" w:rsidRPr="00210759" w:rsidRDefault="007B5B28" w:rsidP="007B5B28">
      <w:pPr>
        <w:suppressAutoHyphens/>
        <w:overflowPunct/>
        <w:autoSpaceDE/>
        <w:autoSpaceDN/>
        <w:adjustRightInd/>
        <w:ind w:left="284" w:hanging="284"/>
        <w:jc w:val="both"/>
        <w:textAlignment w:val="auto"/>
        <w:rPr>
          <w:rFonts w:ascii="Calibri" w:hAnsi="Calibri"/>
          <w:color w:val="000000"/>
          <w:sz w:val="24"/>
          <w:szCs w:val="24"/>
          <w:lang w:eastAsia="ar-SA"/>
        </w:rPr>
      </w:pPr>
    </w:p>
    <w:p w14:paraId="5F030C73" w14:textId="77777777" w:rsidR="007B5B28" w:rsidRPr="00517202" w:rsidRDefault="007B5B28" w:rsidP="007B5B28">
      <w:pPr>
        <w:tabs>
          <w:tab w:val="left" w:pos="993"/>
        </w:tabs>
        <w:suppressAutoHyphens/>
        <w:overflowPunct/>
        <w:autoSpaceDE/>
        <w:autoSpaceDN/>
        <w:adjustRightInd/>
        <w:ind w:left="284" w:hanging="284"/>
        <w:jc w:val="both"/>
        <w:textAlignment w:val="auto"/>
        <w:rPr>
          <w:rFonts w:ascii="Calibri" w:hAnsi="Calibri"/>
          <w:color w:val="000000"/>
          <w:sz w:val="24"/>
          <w:szCs w:val="24"/>
          <w:lang w:eastAsia="ar-SA"/>
        </w:rPr>
      </w:pPr>
      <w:r w:rsidRPr="00210759">
        <w:rPr>
          <w:rFonts w:ascii="Calibri" w:hAnsi="Calibri"/>
          <w:color w:val="000000"/>
          <w:sz w:val="24"/>
          <w:szCs w:val="24"/>
          <w:lang w:eastAsia="ar-SA"/>
        </w:rPr>
        <w:t>2 -</w:t>
      </w:r>
      <w:r w:rsidRPr="00210759">
        <w:rPr>
          <w:rFonts w:ascii="Calibri" w:hAnsi="Calibri"/>
          <w:color w:val="000000"/>
          <w:sz w:val="24"/>
          <w:szCs w:val="24"/>
          <w:lang w:eastAsia="ar-SA"/>
        </w:rPr>
        <w:tab/>
        <w:t>Renseignements permettant d’évaluer les capacités professionnelles, techniques et financières</w:t>
      </w:r>
      <w:r w:rsidR="00517202">
        <w:rPr>
          <w:rFonts w:ascii="Calibri" w:hAnsi="Calibri"/>
          <w:color w:val="000000"/>
          <w:sz w:val="24"/>
          <w:szCs w:val="24"/>
          <w:lang w:eastAsia="ar-SA"/>
        </w:rPr>
        <w:t xml:space="preserve"> </w:t>
      </w:r>
      <w:r w:rsidRPr="00210759">
        <w:rPr>
          <w:rFonts w:ascii="Calibri" w:hAnsi="Calibri"/>
          <w:color w:val="000000"/>
          <w:sz w:val="24"/>
          <w:szCs w:val="24"/>
          <w:lang w:eastAsia="ar-SA"/>
        </w:rPr>
        <w:t>du cand</w:t>
      </w:r>
      <w:r w:rsidR="00DC4706">
        <w:rPr>
          <w:rFonts w:ascii="Calibri" w:hAnsi="Calibri"/>
          <w:color w:val="000000"/>
          <w:sz w:val="24"/>
          <w:szCs w:val="24"/>
          <w:lang w:eastAsia="ar-SA"/>
        </w:rPr>
        <w:t>idat (formulaire DC2</w:t>
      </w:r>
      <w:r w:rsidR="002A020F">
        <w:rPr>
          <w:rFonts w:ascii="Calibri" w:hAnsi="Calibri"/>
          <w:color w:val="000000"/>
          <w:sz w:val="24"/>
          <w:szCs w:val="24"/>
          <w:lang w:eastAsia="ar-SA"/>
        </w:rPr>
        <w:t xml:space="preserve"> </w:t>
      </w:r>
      <w:r w:rsidR="00123DD8">
        <w:rPr>
          <w:rFonts w:ascii="Calibri" w:hAnsi="Calibri"/>
          <w:color w:val="000000"/>
          <w:sz w:val="24"/>
          <w:szCs w:val="24"/>
          <w:lang w:eastAsia="ar-SA"/>
        </w:rPr>
        <w:t>à jour</w:t>
      </w:r>
      <w:r w:rsidRPr="00210759">
        <w:rPr>
          <w:rFonts w:ascii="Calibri" w:hAnsi="Calibri"/>
          <w:color w:val="000000"/>
          <w:sz w:val="24"/>
          <w:szCs w:val="24"/>
          <w:lang w:eastAsia="ar-SA"/>
        </w:rPr>
        <w:t>)</w:t>
      </w:r>
      <w:r w:rsidR="00553397">
        <w:rPr>
          <w:rFonts w:ascii="Calibri" w:hAnsi="Calibri"/>
          <w:color w:val="000000"/>
          <w:sz w:val="24"/>
          <w:szCs w:val="24"/>
          <w:lang w:eastAsia="ar-SA"/>
        </w:rPr>
        <w:t>.</w:t>
      </w:r>
      <w:r w:rsidRPr="00210759">
        <w:rPr>
          <w:rFonts w:ascii="Calibri" w:hAnsi="Calibri"/>
          <w:color w:val="000000"/>
          <w:sz w:val="24"/>
          <w:szCs w:val="24"/>
          <w:lang w:eastAsia="ar-SA"/>
        </w:rPr>
        <w:t xml:space="preserve"> </w:t>
      </w:r>
    </w:p>
    <w:p w14:paraId="13017C42" w14:textId="77777777" w:rsidR="007B5B28" w:rsidRPr="00210759" w:rsidRDefault="007B5B28" w:rsidP="007B5B28">
      <w:pPr>
        <w:tabs>
          <w:tab w:val="left" w:pos="1425"/>
        </w:tabs>
        <w:suppressAutoHyphens/>
        <w:overflowPunct/>
        <w:autoSpaceDE/>
        <w:autoSpaceDN/>
        <w:adjustRightInd/>
        <w:jc w:val="both"/>
        <w:textAlignment w:val="auto"/>
        <w:rPr>
          <w:rFonts w:ascii="Calibri" w:hAnsi="Calibri"/>
          <w:sz w:val="24"/>
          <w:szCs w:val="24"/>
          <w:lang w:eastAsia="ar-SA"/>
        </w:rPr>
      </w:pPr>
    </w:p>
    <w:p w14:paraId="3B08B9B5" w14:textId="77777777" w:rsidR="007B5B28" w:rsidRPr="000027BD" w:rsidRDefault="007B5B28" w:rsidP="007B5B28">
      <w:pPr>
        <w:tabs>
          <w:tab w:val="left" w:pos="567"/>
        </w:tabs>
        <w:suppressAutoHyphens/>
        <w:overflowPunct/>
        <w:autoSpaceDE/>
        <w:autoSpaceDN/>
        <w:adjustRightInd/>
        <w:ind w:left="284"/>
        <w:jc w:val="both"/>
        <w:textAlignment w:val="auto"/>
        <w:rPr>
          <w:rFonts w:ascii="Calibri" w:hAnsi="Calibri"/>
          <w:b/>
          <w:sz w:val="24"/>
          <w:szCs w:val="24"/>
          <w:lang w:eastAsia="ar-SA"/>
        </w:rPr>
      </w:pPr>
      <w:r w:rsidRPr="00210759">
        <w:rPr>
          <w:rFonts w:ascii="Calibri" w:hAnsi="Calibri"/>
          <w:sz w:val="24"/>
          <w:szCs w:val="24"/>
          <w:lang w:eastAsia="ar-SA"/>
        </w:rPr>
        <w:tab/>
      </w:r>
      <w:r w:rsidRPr="000027BD">
        <w:rPr>
          <w:rFonts w:ascii="Calibri" w:hAnsi="Calibri"/>
          <w:b/>
          <w:sz w:val="24"/>
          <w:szCs w:val="24"/>
          <w:lang w:eastAsia="ar-SA"/>
        </w:rPr>
        <w:t>Ces renseignements devront préciser :</w:t>
      </w:r>
    </w:p>
    <w:p w14:paraId="58C92467" w14:textId="77777777" w:rsidR="007B5B28" w:rsidRPr="00210759" w:rsidRDefault="007B5B28" w:rsidP="00987A5F">
      <w:pPr>
        <w:numPr>
          <w:ilvl w:val="0"/>
          <w:numId w:val="24"/>
        </w:numPr>
        <w:tabs>
          <w:tab w:val="left" w:pos="567"/>
        </w:tabs>
        <w:suppressAutoHyphens/>
        <w:overflowPunct/>
        <w:autoSpaceDE/>
        <w:autoSpaceDN/>
        <w:adjustRightInd/>
        <w:jc w:val="both"/>
        <w:textAlignment w:val="auto"/>
        <w:rPr>
          <w:rFonts w:ascii="Calibri" w:hAnsi="Calibri"/>
          <w:sz w:val="24"/>
          <w:szCs w:val="24"/>
          <w:lang w:eastAsia="ar-SA"/>
        </w:rPr>
      </w:pPr>
      <w:r w:rsidRPr="00210759">
        <w:rPr>
          <w:rFonts w:ascii="Calibri" w:hAnsi="Calibri"/>
          <w:sz w:val="24"/>
          <w:szCs w:val="24"/>
          <w:lang w:eastAsia="ar-SA"/>
        </w:rPr>
        <w:t>Le chiffre d’affaires des 3 dernières années</w:t>
      </w:r>
    </w:p>
    <w:p w14:paraId="3786607B" w14:textId="77777777" w:rsidR="007B5B28" w:rsidRPr="00210759" w:rsidRDefault="007B5B28" w:rsidP="00987A5F">
      <w:pPr>
        <w:numPr>
          <w:ilvl w:val="0"/>
          <w:numId w:val="24"/>
        </w:numPr>
        <w:tabs>
          <w:tab w:val="left" w:pos="567"/>
        </w:tabs>
        <w:suppressAutoHyphens/>
        <w:overflowPunct/>
        <w:autoSpaceDE/>
        <w:autoSpaceDN/>
        <w:adjustRightInd/>
        <w:jc w:val="both"/>
        <w:textAlignment w:val="auto"/>
        <w:rPr>
          <w:rFonts w:ascii="Calibri" w:hAnsi="Calibri"/>
          <w:sz w:val="24"/>
          <w:szCs w:val="24"/>
          <w:lang w:eastAsia="ar-SA"/>
        </w:rPr>
      </w:pPr>
      <w:r w:rsidRPr="00210759">
        <w:rPr>
          <w:rFonts w:ascii="Calibri" w:hAnsi="Calibri"/>
          <w:sz w:val="24"/>
          <w:szCs w:val="24"/>
          <w:lang w:eastAsia="ar-SA"/>
        </w:rPr>
        <w:t>Les moyens techniques et humains</w:t>
      </w:r>
    </w:p>
    <w:p w14:paraId="39301917" w14:textId="77777777" w:rsidR="007B5B28" w:rsidRPr="00210759" w:rsidRDefault="007B5B28" w:rsidP="00987A5F">
      <w:pPr>
        <w:numPr>
          <w:ilvl w:val="0"/>
          <w:numId w:val="24"/>
        </w:numPr>
        <w:tabs>
          <w:tab w:val="left" w:pos="567"/>
        </w:tabs>
        <w:suppressAutoHyphens/>
        <w:overflowPunct/>
        <w:autoSpaceDE/>
        <w:autoSpaceDN/>
        <w:adjustRightInd/>
        <w:jc w:val="both"/>
        <w:textAlignment w:val="auto"/>
        <w:rPr>
          <w:rFonts w:ascii="Calibri" w:hAnsi="Calibri"/>
          <w:sz w:val="24"/>
          <w:szCs w:val="24"/>
          <w:lang w:eastAsia="ar-SA"/>
        </w:rPr>
      </w:pPr>
      <w:r w:rsidRPr="00210759">
        <w:rPr>
          <w:rFonts w:ascii="Calibri" w:hAnsi="Calibri"/>
          <w:sz w:val="24"/>
          <w:szCs w:val="24"/>
          <w:lang w:eastAsia="ar-SA"/>
        </w:rPr>
        <w:t>La qualification du candidat et éventuellement les certifications obtenues.</w:t>
      </w:r>
    </w:p>
    <w:p w14:paraId="053F48FF" w14:textId="77777777" w:rsidR="007B5B28" w:rsidRPr="00210759" w:rsidRDefault="007B5B28" w:rsidP="007B5B28">
      <w:pPr>
        <w:tabs>
          <w:tab w:val="left" w:pos="567"/>
        </w:tabs>
        <w:suppressAutoHyphens/>
        <w:overflowPunct/>
        <w:autoSpaceDE/>
        <w:autoSpaceDN/>
        <w:adjustRightInd/>
        <w:ind w:left="284"/>
        <w:jc w:val="both"/>
        <w:textAlignment w:val="auto"/>
        <w:rPr>
          <w:rFonts w:ascii="Calibri" w:hAnsi="Calibri"/>
          <w:sz w:val="24"/>
          <w:szCs w:val="24"/>
          <w:lang w:eastAsia="ar-SA"/>
        </w:rPr>
      </w:pPr>
    </w:p>
    <w:p w14:paraId="67E0169B" w14:textId="77777777" w:rsidR="007B5B28" w:rsidRPr="00210759" w:rsidRDefault="007B5B28" w:rsidP="00517202">
      <w:pPr>
        <w:suppressAutoHyphens/>
        <w:overflowPunct/>
        <w:autoSpaceDE/>
        <w:autoSpaceDN/>
        <w:adjustRightInd/>
        <w:jc w:val="both"/>
        <w:textAlignment w:val="auto"/>
        <w:rPr>
          <w:rFonts w:ascii="Calibri" w:hAnsi="Calibri"/>
          <w:sz w:val="24"/>
          <w:szCs w:val="24"/>
          <w:lang w:eastAsia="ar-SA"/>
        </w:rPr>
      </w:pPr>
      <w:r w:rsidRPr="00210759">
        <w:rPr>
          <w:rFonts w:ascii="Calibri" w:hAnsi="Calibri"/>
          <w:sz w:val="24"/>
          <w:szCs w:val="24"/>
          <w:lang w:eastAsia="ar-SA"/>
        </w:rPr>
        <w:t xml:space="preserve">La preuve de la capacité du candidat pourra être apportée par tout moyen, notamment des certificats d’identité professionnelle et des références de prestations attestant la compétence du candidat dans le domaine souhaité (pour les personnes physiques ou morales ayant commencé leur activité depuis moins d’un an, la preuve de leur capacité professionnelle, </w:t>
      </w:r>
      <w:r w:rsidRPr="00210759">
        <w:rPr>
          <w:rFonts w:ascii="Calibri" w:hAnsi="Calibri"/>
          <w:sz w:val="24"/>
          <w:szCs w:val="24"/>
          <w:lang w:eastAsia="ar-SA"/>
        </w:rPr>
        <w:lastRenderedPageBreak/>
        <w:t>technique et financière peut être apportée par tout moyen, la structure candidate pouvant se prévaloir des références détenues en propre par ses personnels)</w:t>
      </w:r>
      <w:r w:rsidR="00517202">
        <w:rPr>
          <w:rFonts w:ascii="Calibri" w:hAnsi="Calibri"/>
          <w:sz w:val="24"/>
          <w:szCs w:val="24"/>
          <w:lang w:eastAsia="ar-SA"/>
        </w:rPr>
        <w:t>.</w:t>
      </w:r>
    </w:p>
    <w:p w14:paraId="1AD02C73" w14:textId="77777777" w:rsidR="007B5B28" w:rsidRPr="00210759" w:rsidRDefault="007B5B28" w:rsidP="007B5B28">
      <w:pPr>
        <w:suppressAutoHyphens/>
        <w:overflowPunct/>
        <w:autoSpaceDE/>
        <w:autoSpaceDN/>
        <w:adjustRightInd/>
        <w:ind w:left="360"/>
        <w:jc w:val="both"/>
        <w:textAlignment w:val="auto"/>
        <w:rPr>
          <w:rFonts w:ascii="Calibri" w:hAnsi="Calibri"/>
          <w:b/>
          <w:sz w:val="24"/>
          <w:szCs w:val="24"/>
          <w:lang w:eastAsia="ar-SA"/>
        </w:rPr>
      </w:pPr>
    </w:p>
    <w:p w14:paraId="3F460015" w14:textId="77777777" w:rsidR="007B5B28" w:rsidRDefault="007B5B28" w:rsidP="007B5B28">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3 -</w:t>
      </w:r>
      <w:r w:rsidRPr="00210759">
        <w:rPr>
          <w:rFonts w:ascii="Calibri" w:hAnsi="Calibri" w:cs="Arial"/>
          <w:b/>
          <w:bCs/>
          <w:color w:val="000000"/>
          <w:sz w:val="24"/>
          <w:szCs w:val="24"/>
          <w:lang w:eastAsia="ar-SA"/>
        </w:rPr>
        <w:t xml:space="preserve"> </w:t>
      </w:r>
      <w:r w:rsidRPr="00210759">
        <w:rPr>
          <w:rFonts w:ascii="Calibri" w:hAnsi="Calibri" w:cs="Arial"/>
          <w:bCs/>
          <w:color w:val="000000"/>
          <w:sz w:val="24"/>
          <w:szCs w:val="24"/>
          <w:lang w:eastAsia="ar-SA"/>
        </w:rPr>
        <w:t xml:space="preserve">Dans le cas où l’entreprise ne fournirait pas les formulaires </w:t>
      </w:r>
      <w:r w:rsidR="00517202">
        <w:rPr>
          <w:rFonts w:ascii="Calibri" w:hAnsi="Calibri" w:cs="Arial"/>
          <w:bCs/>
          <w:color w:val="000000"/>
          <w:sz w:val="24"/>
          <w:szCs w:val="24"/>
          <w:lang w:eastAsia="ar-SA"/>
        </w:rPr>
        <w:t>DC</w:t>
      </w:r>
      <w:r w:rsidRPr="00210759">
        <w:rPr>
          <w:rFonts w:ascii="Calibri" w:hAnsi="Calibri" w:cs="Arial"/>
          <w:bCs/>
          <w:color w:val="000000"/>
          <w:sz w:val="24"/>
          <w:szCs w:val="24"/>
          <w:lang w:eastAsia="ar-SA"/>
        </w:rPr>
        <w:t>1 et DC2, une déclaration sur l’honneur certifiant</w:t>
      </w:r>
      <w:r w:rsidRPr="00210759">
        <w:rPr>
          <w:rFonts w:ascii="Calibri" w:hAnsi="Calibri" w:cs="Arial"/>
          <w:b/>
          <w:bCs/>
          <w:color w:val="000000"/>
          <w:sz w:val="24"/>
          <w:szCs w:val="24"/>
          <w:lang w:eastAsia="ar-SA"/>
        </w:rPr>
        <w:t xml:space="preserve"> </w:t>
      </w:r>
      <w:r w:rsidRPr="00210759">
        <w:rPr>
          <w:rFonts w:ascii="Calibri" w:hAnsi="Calibri" w:cs="Arial"/>
          <w:sz w:val="24"/>
          <w:szCs w:val="24"/>
          <w:lang w:eastAsia="ar-SA"/>
        </w:rPr>
        <w:t>:</w:t>
      </w:r>
    </w:p>
    <w:p w14:paraId="7B7E0A54" w14:textId="77777777" w:rsidR="00123DD8" w:rsidRPr="00210759" w:rsidRDefault="00123DD8" w:rsidP="007B5B28">
      <w:pPr>
        <w:suppressAutoHyphens/>
        <w:overflowPunct/>
        <w:autoSpaceDE/>
        <w:autoSpaceDN/>
        <w:adjustRightInd/>
        <w:jc w:val="both"/>
        <w:textAlignment w:val="auto"/>
        <w:rPr>
          <w:rFonts w:ascii="Calibri" w:hAnsi="Calibri" w:cs="Arial"/>
          <w:sz w:val="24"/>
          <w:szCs w:val="24"/>
          <w:lang w:eastAsia="ar-SA"/>
        </w:rPr>
      </w:pPr>
    </w:p>
    <w:p w14:paraId="2D5F3D84" w14:textId="77777777" w:rsidR="00467BC1" w:rsidRPr="007F6271" w:rsidRDefault="00E81DFC" w:rsidP="00987A5F">
      <w:pPr>
        <w:pStyle w:val="Default"/>
        <w:numPr>
          <w:ilvl w:val="0"/>
          <w:numId w:val="23"/>
        </w:numPr>
        <w:rPr>
          <w:sz w:val="22"/>
          <w:szCs w:val="22"/>
        </w:rPr>
      </w:pPr>
      <w:r w:rsidRPr="007F6271">
        <w:rPr>
          <w:rFonts w:cs="Arial"/>
          <w:lang w:eastAsia="zh-CN"/>
        </w:rPr>
        <w:t>N’entrer</w:t>
      </w:r>
      <w:r w:rsidR="00123DD8" w:rsidRPr="007F6271">
        <w:rPr>
          <w:rFonts w:cs="Arial"/>
          <w:lang w:eastAsia="zh-CN"/>
        </w:rPr>
        <w:t xml:space="preserve"> dans aucun des cas d’interdiction de soumissionner</w:t>
      </w:r>
      <w:r w:rsidR="00123DD8" w:rsidRPr="007F6271">
        <w:rPr>
          <w:rFonts w:cs="Arial"/>
          <w:strike/>
          <w:lang w:eastAsia="zh-CN"/>
        </w:rPr>
        <w:t xml:space="preserve"> </w:t>
      </w:r>
      <w:r w:rsidR="00123DD8" w:rsidRPr="007F6271">
        <w:rPr>
          <w:rFonts w:cs="Arial"/>
          <w:lang w:eastAsia="zh-CN"/>
        </w:rPr>
        <w:t xml:space="preserve">prévus aux articles </w:t>
      </w:r>
      <w:r w:rsidR="00123DD8" w:rsidRPr="007F6271">
        <w:rPr>
          <w:lang w:eastAsia="zh-CN"/>
        </w:rPr>
        <w:t xml:space="preserve">L.2141-1 à L.2141-5 et L.2141-7 à L.2141-11 </w:t>
      </w:r>
      <w:r w:rsidR="00123DD8" w:rsidRPr="007F6271">
        <w:t>du Code de la Commande Publique</w:t>
      </w:r>
      <w:r w:rsidR="00987A5F">
        <w:t>.</w:t>
      </w:r>
    </w:p>
    <w:p w14:paraId="39C7B450" w14:textId="77777777" w:rsidR="007B5B28" w:rsidRPr="002D6564" w:rsidRDefault="00E81DFC" w:rsidP="00987A5F">
      <w:pPr>
        <w:pStyle w:val="Default"/>
        <w:numPr>
          <w:ilvl w:val="0"/>
          <w:numId w:val="23"/>
        </w:numPr>
        <w:rPr>
          <w:sz w:val="22"/>
          <w:szCs w:val="22"/>
        </w:rPr>
      </w:pPr>
      <w:r w:rsidRPr="007F6271">
        <w:rPr>
          <w:rFonts w:cs="Arial"/>
          <w:lang w:eastAsia="zh-CN"/>
        </w:rPr>
        <w:t>Être</w:t>
      </w:r>
      <w:r w:rsidR="007B5B28" w:rsidRPr="007F6271">
        <w:rPr>
          <w:rFonts w:cs="Arial"/>
          <w:lang w:eastAsia="zh-CN"/>
        </w:rPr>
        <w:t xml:space="preserve"> en règle au regard des articles </w:t>
      </w:r>
      <w:r w:rsidR="007B5B28" w:rsidRPr="007F6271">
        <w:rPr>
          <w:rFonts w:cs="Arial"/>
          <w:color w:val="auto"/>
          <w:lang w:eastAsia="zh-CN"/>
        </w:rPr>
        <w:t>L. 5212-1 à L. 5212-11</w:t>
      </w:r>
      <w:r w:rsidR="007B5B28" w:rsidRPr="007F6271">
        <w:rPr>
          <w:rFonts w:cs="Arial"/>
          <w:lang w:eastAsia="zh-CN"/>
        </w:rPr>
        <w:t xml:space="preserve"> du code du travail</w:t>
      </w:r>
      <w:r w:rsidR="007B5B28" w:rsidRPr="002D6564">
        <w:rPr>
          <w:rFonts w:cs="Arial"/>
          <w:lang w:eastAsia="zh-CN"/>
        </w:rPr>
        <w:t xml:space="preserve"> concernant l’emploi des travailleurs handicapés.</w:t>
      </w:r>
    </w:p>
    <w:p w14:paraId="3D5D4637" w14:textId="77777777" w:rsidR="000027BD" w:rsidRPr="00210759" w:rsidRDefault="000027BD" w:rsidP="000027BD">
      <w:pPr>
        <w:tabs>
          <w:tab w:val="left" w:pos="576"/>
        </w:tabs>
        <w:suppressAutoHyphens/>
        <w:overflowPunct/>
        <w:autoSpaceDE/>
        <w:autoSpaceDN/>
        <w:adjustRightInd/>
        <w:spacing w:before="120"/>
        <w:ind w:left="720"/>
        <w:jc w:val="both"/>
        <w:textAlignment w:val="auto"/>
        <w:rPr>
          <w:rFonts w:ascii="Calibri" w:hAnsi="Calibri" w:cs="Arial"/>
          <w:sz w:val="24"/>
          <w:szCs w:val="24"/>
          <w:lang w:eastAsia="zh-CN"/>
        </w:rPr>
      </w:pPr>
    </w:p>
    <w:p w14:paraId="3E5B8E10" w14:textId="77777777" w:rsidR="007B5B28" w:rsidRPr="00210759" w:rsidRDefault="007B5B28" w:rsidP="007B5B28">
      <w:pPr>
        <w:tabs>
          <w:tab w:val="left" w:pos="780"/>
          <w:tab w:val="left" w:pos="900"/>
          <w:tab w:val="right" w:pos="9483"/>
        </w:tabs>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 xml:space="preserve">4 - Les pouvoirs de la personne habilitée </w:t>
      </w:r>
      <w:r w:rsidR="00A43A0E">
        <w:rPr>
          <w:rFonts w:ascii="Calibri" w:hAnsi="Calibri" w:cs="Arial"/>
          <w:sz w:val="24"/>
          <w:szCs w:val="24"/>
          <w:lang w:eastAsia="ar-SA"/>
        </w:rPr>
        <w:t>à</w:t>
      </w:r>
      <w:r w:rsidRPr="00210759">
        <w:rPr>
          <w:rFonts w:ascii="Calibri" w:hAnsi="Calibri" w:cs="Arial"/>
          <w:sz w:val="24"/>
          <w:szCs w:val="24"/>
          <w:lang w:eastAsia="ar-SA"/>
        </w:rPr>
        <w:t xml:space="preserve"> engager le candidat ;</w:t>
      </w:r>
    </w:p>
    <w:p w14:paraId="5965CCBC" w14:textId="77777777" w:rsidR="007B5B28" w:rsidRPr="00210759" w:rsidRDefault="007B5B28" w:rsidP="007B5B28">
      <w:pPr>
        <w:tabs>
          <w:tab w:val="left" w:pos="780"/>
          <w:tab w:val="left" w:pos="900"/>
          <w:tab w:val="right" w:pos="9483"/>
        </w:tabs>
        <w:suppressAutoHyphens/>
        <w:overflowPunct/>
        <w:autoSpaceDE/>
        <w:autoSpaceDN/>
        <w:adjustRightInd/>
        <w:jc w:val="both"/>
        <w:textAlignment w:val="auto"/>
        <w:rPr>
          <w:rFonts w:ascii="Calibri" w:hAnsi="Calibri" w:cs="Arial"/>
          <w:sz w:val="24"/>
          <w:szCs w:val="24"/>
          <w:lang w:eastAsia="ar-SA"/>
        </w:rPr>
      </w:pPr>
    </w:p>
    <w:p w14:paraId="316C28BB" w14:textId="77777777" w:rsidR="007B5B28" w:rsidRPr="00210759" w:rsidRDefault="007B5B28" w:rsidP="007B5B28">
      <w:pPr>
        <w:numPr>
          <w:ilvl w:val="12"/>
          <w:numId w:val="0"/>
        </w:numPr>
        <w:suppressAutoHyphens/>
        <w:overflowPunct/>
        <w:autoSpaceDE/>
        <w:autoSpaceDN/>
        <w:adjustRightInd/>
        <w:ind w:left="284" w:hanging="283"/>
        <w:jc w:val="both"/>
        <w:textAlignment w:val="auto"/>
        <w:rPr>
          <w:rFonts w:ascii="Calibri" w:hAnsi="Calibri" w:cs="Arial"/>
          <w:sz w:val="24"/>
          <w:szCs w:val="24"/>
          <w:lang w:eastAsia="ar-SA"/>
        </w:rPr>
      </w:pPr>
      <w:r w:rsidRPr="00210759">
        <w:rPr>
          <w:rFonts w:ascii="Calibri" w:hAnsi="Calibri" w:cs="Arial"/>
          <w:sz w:val="24"/>
          <w:szCs w:val="24"/>
          <w:lang w:eastAsia="ar-SA"/>
        </w:rPr>
        <w:t>5 -</w:t>
      </w:r>
      <w:r w:rsidRPr="00210759">
        <w:rPr>
          <w:rFonts w:ascii="Calibri" w:hAnsi="Calibri" w:cs="Arial"/>
          <w:b/>
          <w:bCs/>
          <w:sz w:val="24"/>
          <w:szCs w:val="24"/>
          <w:lang w:eastAsia="ar-SA"/>
        </w:rPr>
        <w:t xml:space="preserve"> </w:t>
      </w:r>
      <w:r w:rsidRPr="00210759">
        <w:rPr>
          <w:rFonts w:ascii="Calibri" w:hAnsi="Calibri" w:cs="Arial"/>
          <w:sz w:val="24"/>
          <w:szCs w:val="24"/>
          <w:lang w:eastAsia="ar-SA"/>
        </w:rPr>
        <w:t>La copie du ou des jugement(s) prononcé(s) si l'entreprise est en redressement judiciaire.</w:t>
      </w:r>
    </w:p>
    <w:p w14:paraId="1D635F02" w14:textId="77777777" w:rsidR="007B5B28" w:rsidRPr="00210759" w:rsidRDefault="007B5B28" w:rsidP="007B5B28">
      <w:pPr>
        <w:numPr>
          <w:ilvl w:val="12"/>
          <w:numId w:val="0"/>
        </w:numPr>
        <w:suppressAutoHyphens/>
        <w:overflowPunct/>
        <w:autoSpaceDE/>
        <w:autoSpaceDN/>
        <w:adjustRightInd/>
        <w:ind w:left="284" w:hanging="283"/>
        <w:jc w:val="both"/>
        <w:textAlignment w:val="auto"/>
        <w:rPr>
          <w:rFonts w:ascii="Calibri" w:hAnsi="Calibri" w:cs="Arial"/>
          <w:sz w:val="24"/>
          <w:szCs w:val="24"/>
          <w:lang w:eastAsia="ar-SA"/>
        </w:rPr>
      </w:pPr>
    </w:p>
    <w:p w14:paraId="084097BD" w14:textId="77777777" w:rsidR="007B5B28" w:rsidRPr="00210759" w:rsidRDefault="007B5B28" w:rsidP="007B5B28">
      <w:pPr>
        <w:tabs>
          <w:tab w:val="left" w:pos="284"/>
        </w:tabs>
        <w:suppressAutoHyphens/>
        <w:overflowPunct/>
        <w:autoSpaceDE/>
        <w:autoSpaceDN/>
        <w:adjustRightInd/>
        <w:ind w:left="284" w:hanging="284"/>
        <w:jc w:val="both"/>
        <w:textAlignment w:val="auto"/>
        <w:rPr>
          <w:rFonts w:ascii="Calibri" w:hAnsi="Calibri"/>
          <w:b/>
          <w:sz w:val="24"/>
          <w:szCs w:val="24"/>
          <w:lang w:eastAsia="ar-SA"/>
        </w:rPr>
      </w:pPr>
      <w:r w:rsidRPr="00210759">
        <w:rPr>
          <w:rFonts w:ascii="Calibri" w:hAnsi="Calibri"/>
          <w:sz w:val="24"/>
          <w:szCs w:val="24"/>
          <w:lang w:eastAsia="ar-SA"/>
        </w:rPr>
        <w:t>6 -</w:t>
      </w:r>
      <w:r w:rsidRPr="00210759">
        <w:rPr>
          <w:rFonts w:ascii="Calibri" w:hAnsi="Calibri"/>
          <w:sz w:val="24"/>
          <w:szCs w:val="24"/>
          <w:lang w:eastAsia="ar-SA"/>
        </w:rPr>
        <w:tab/>
        <w:t>Qualité selon laquelle il agit : agent, courtier, mutuelle</w:t>
      </w:r>
      <w:r w:rsidR="00A43A0E">
        <w:rPr>
          <w:rFonts w:ascii="Calibri" w:hAnsi="Calibri"/>
          <w:sz w:val="24"/>
          <w:szCs w:val="24"/>
          <w:lang w:eastAsia="ar-SA"/>
        </w:rPr>
        <w:t xml:space="preserve">. </w:t>
      </w:r>
      <w:r w:rsidRPr="00210759">
        <w:rPr>
          <w:rFonts w:ascii="Calibri" w:hAnsi="Calibri"/>
          <w:color w:val="000000"/>
          <w:sz w:val="24"/>
          <w:szCs w:val="24"/>
          <w:lang w:eastAsia="ar-SA"/>
        </w:rPr>
        <w:t>S’il intervient en qualité de courtier, il devra fournir une copie du mandat pour agir au nom de</w:t>
      </w:r>
      <w:r w:rsidRPr="00210759">
        <w:rPr>
          <w:rFonts w:ascii="Calibri" w:hAnsi="Calibri"/>
          <w:sz w:val="24"/>
          <w:szCs w:val="24"/>
          <w:lang w:eastAsia="ar-SA"/>
        </w:rPr>
        <w:t xml:space="preserve"> la (les) compagnie(s) qu’il a saisie et </w:t>
      </w:r>
      <w:r w:rsidRPr="00210759">
        <w:rPr>
          <w:rFonts w:ascii="Calibri" w:hAnsi="Calibri"/>
          <w:b/>
          <w:sz w:val="24"/>
          <w:szCs w:val="24"/>
          <w:lang w:eastAsia="ar-SA"/>
        </w:rPr>
        <w:t>l’étendue de celui</w:t>
      </w:r>
      <w:r w:rsidR="001E63D4">
        <w:rPr>
          <w:rFonts w:ascii="Calibri" w:hAnsi="Calibri"/>
          <w:b/>
          <w:sz w:val="24"/>
          <w:szCs w:val="24"/>
          <w:lang w:eastAsia="ar-SA"/>
        </w:rPr>
        <w:t>-</w:t>
      </w:r>
      <w:r w:rsidRPr="00210759">
        <w:rPr>
          <w:rFonts w:ascii="Calibri" w:hAnsi="Calibri"/>
          <w:b/>
          <w:sz w:val="24"/>
          <w:szCs w:val="24"/>
          <w:lang w:eastAsia="ar-SA"/>
        </w:rPr>
        <w:t>ci.</w:t>
      </w:r>
    </w:p>
    <w:p w14:paraId="3109D021" w14:textId="77777777" w:rsidR="007B5B28" w:rsidRPr="00210759" w:rsidRDefault="007B5B28" w:rsidP="007B5B28">
      <w:pPr>
        <w:tabs>
          <w:tab w:val="left" w:pos="1134"/>
        </w:tabs>
        <w:suppressAutoHyphens/>
        <w:overflowPunct/>
        <w:autoSpaceDE/>
        <w:autoSpaceDN/>
        <w:adjustRightInd/>
        <w:ind w:left="851"/>
        <w:jc w:val="both"/>
        <w:textAlignment w:val="auto"/>
        <w:rPr>
          <w:rFonts w:ascii="Calibri" w:hAnsi="Calibri"/>
          <w:sz w:val="24"/>
          <w:szCs w:val="24"/>
          <w:lang w:eastAsia="ar-SA"/>
        </w:rPr>
      </w:pPr>
    </w:p>
    <w:p w14:paraId="60824ABE" w14:textId="77777777" w:rsidR="007B5B28" w:rsidRPr="00123DD8" w:rsidRDefault="007B5B28" w:rsidP="007B5B28">
      <w:pPr>
        <w:tabs>
          <w:tab w:val="left" w:pos="284"/>
        </w:tabs>
        <w:suppressAutoHyphens/>
        <w:overflowPunct/>
        <w:autoSpaceDE/>
        <w:autoSpaceDN/>
        <w:adjustRightInd/>
        <w:ind w:left="284" w:hanging="284"/>
        <w:jc w:val="both"/>
        <w:textAlignment w:val="auto"/>
        <w:rPr>
          <w:rFonts w:ascii="Calibri" w:hAnsi="Calibri"/>
          <w:color w:val="000000"/>
          <w:sz w:val="24"/>
          <w:szCs w:val="24"/>
          <w:lang w:eastAsia="ar-SA"/>
        </w:rPr>
      </w:pPr>
      <w:r w:rsidRPr="00123DD8">
        <w:rPr>
          <w:rFonts w:ascii="Calibri" w:hAnsi="Calibri"/>
          <w:color w:val="000000"/>
          <w:sz w:val="24"/>
          <w:szCs w:val="24"/>
          <w:lang w:eastAsia="ar-SA"/>
        </w:rPr>
        <w:t>7 -</w:t>
      </w:r>
      <w:r w:rsidRPr="00123DD8">
        <w:rPr>
          <w:rFonts w:ascii="Calibri" w:hAnsi="Calibri"/>
          <w:color w:val="000000"/>
          <w:sz w:val="24"/>
          <w:szCs w:val="24"/>
          <w:lang w:eastAsia="ar-SA"/>
        </w:rPr>
        <w:tab/>
      </w:r>
      <w:bookmarkStart w:id="11" w:name="_Hlk9003400"/>
      <w:r w:rsidRPr="00123DD8">
        <w:rPr>
          <w:rFonts w:ascii="Calibri" w:hAnsi="Calibri"/>
          <w:color w:val="000000"/>
          <w:sz w:val="24"/>
          <w:szCs w:val="24"/>
          <w:lang w:eastAsia="ar-SA"/>
        </w:rPr>
        <w:t>Compagnie qui effectue la proposition et</w:t>
      </w:r>
      <w:r w:rsidR="00553397" w:rsidRPr="00123DD8">
        <w:rPr>
          <w:rFonts w:ascii="Calibri" w:hAnsi="Calibri"/>
          <w:color w:val="000000"/>
          <w:sz w:val="24"/>
          <w:szCs w:val="24"/>
          <w:lang w:eastAsia="ar-SA"/>
        </w:rPr>
        <w:t xml:space="preserve"> son engagement de souscription</w:t>
      </w:r>
      <w:r w:rsidR="00753B29" w:rsidRPr="00123DD8">
        <w:rPr>
          <w:rFonts w:ascii="Calibri" w:hAnsi="Calibri"/>
          <w:color w:val="000000"/>
          <w:sz w:val="24"/>
          <w:szCs w:val="24"/>
          <w:lang w:eastAsia="ar-SA"/>
        </w:rPr>
        <w:t xml:space="preserve"> ainsi que son habilitation obtenue auprès de l’organisme d’autorité de </w:t>
      </w:r>
      <w:r w:rsidR="00EB4029" w:rsidRPr="00123DD8">
        <w:rPr>
          <w:rFonts w:ascii="Calibri" w:hAnsi="Calibri"/>
          <w:color w:val="000000"/>
          <w:sz w:val="24"/>
          <w:szCs w:val="24"/>
          <w:lang w:eastAsia="ar-SA"/>
        </w:rPr>
        <w:t>contrôle (</w:t>
      </w:r>
      <w:r w:rsidR="00753B29" w:rsidRPr="00123DD8">
        <w:rPr>
          <w:rFonts w:ascii="Calibri" w:hAnsi="Calibri"/>
          <w:color w:val="000000"/>
          <w:sz w:val="24"/>
          <w:szCs w:val="24"/>
          <w:lang w:eastAsia="ar-SA"/>
        </w:rPr>
        <w:t>ACPR ou son équivalent)</w:t>
      </w:r>
      <w:r w:rsidR="007A04F7" w:rsidRPr="00123DD8">
        <w:rPr>
          <w:rFonts w:ascii="Calibri" w:hAnsi="Calibri"/>
          <w:color w:val="000000"/>
          <w:sz w:val="24"/>
          <w:szCs w:val="24"/>
          <w:lang w:eastAsia="ar-SA"/>
        </w:rPr>
        <w:t>. Cette disposition ne concerne pas les intermédiaires d’assurance.</w:t>
      </w:r>
    </w:p>
    <w:p w14:paraId="017A432E" w14:textId="77777777" w:rsidR="00753B29" w:rsidRPr="00123DD8" w:rsidRDefault="00753B29" w:rsidP="007B5B28">
      <w:pPr>
        <w:tabs>
          <w:tab w:val="left" w:pos="284"/>
        </w:tabs>
        <w:suppressAutoHyphens/>
        <w:overflowPunct/>
        <w:autoSpaceDE/>
        <w:autoSpaceDN/>
        <w:adjustRightInd/>
        <w:ind w:left="284" w:hanging="284"/>
        <w:jc w:val="both"/>
        <w:textAlignment w:val="auto"/>
        <w:rPr>
          <w:rFonts w:ascii="Calibri" w:hAnsi="Calibri"/>
          <w:color w:val="000000"/>
          <w:sz w:val="24"/>
          <w:szCs w:val="24"/>
          <w:lang w:eastAsia="ar-SA"/>
        </w:rPr>
      </w:pPr>
    </w:p>
    <w:p w14:paraId="4A6FDB41" w14:textId="77777777" w:rsidR="007B5B28" w:rsidRPr="00123DD8" w:rsidRDefault="007B5B28" w:rsidP="007B5B28">
      <w:pPr>
        <w:tabs>
          <w:tab w:val="left" w:pos="284"/>
        </w:tabs>
        <w:suppressAutoHyphens/>
        <w:overflowPunct/>
        <w:autoSpaceDE/>
        <w:autoSpaceDN/>
        <w:adjustRightInd/>
        <w:ind w:left="284" w:hanging="284"/>
        <w:jc w:val="both"/>
        <w:textAlignment w:val="auto"/>
        <w:rPr>
          <w:rFonts w:ascii="Calibri" w:hAnsi="Calibri"/>
          <w:color w:val="000000"/>
          <w:sz w:val="24"/>
          <w:szCs w:val="24"/>
          <w:lang w:eastAsia="ar-SA"/>
        </w:rPr>
      </w:pPr>
      <w:r w:rsidRPr="00123DD8">
        <w:rPr>
          <w:rFonts w:ascii="Calibri" w:hAnsi="Calibri"/>
          <w:color w:val="000000"/>
          <w:sz w:val="24"/>
          <w:szCs w:val="24"/>
          <w:lang w:eastAsia="ar-SA"/>
        </w:rPr>
        <w:t>8 -</w:t>
      </w:r>
      <w:r w:rsidRPr="00123DD8">
        <w:rPr>
          <w:rFonts w:ascii="Calibri" w:hAnsi="Calibri"/>
          <w:color w:val="000000"/>
          <w:sz w:val="24"/>
          <w:szCs w:val="24"/>
          <w:lang w:eastAsia="ar-SA"/>
        </w:rPr>
        <w:tab/>
        <w:t xml:space="preserve">Attestation de responsabilité civile et de garantie financière en cours de </w:t>
      </w:r>
      <w:r w:rsidR="00654917" w:rsidRPr="00123DD8">
        <w:rPr>
          <w:rFonts w:ascii="Calibri" w:hAnsi="Calibri"/>
          <w:color w:val="000000"/>
          <w:sz w:val="24"/>
          <w:szCs w:val="24"/>
          <w:lang w:eastAsia="ar-SA"/>
        </w:rPr>
        <w:t>validité.</w:t>
      </w:r>
    </w:p>
    <w:p w14:paraId="403B3883" w14:textId="77777777" w:rsidR="007B5B28" w:rsidRPr="00123DD8" w:rsidRDefault="007B5B28" w:rsidP="007B5B28">
      <w:pPr>
        <w:tabs>
          <w:tab w:val="left" w:pos="284"/>
        </w:tabs>
        <w:suppressAutoHyphens/>
        <w:overflowPunct/>
        <w:autoSpaceDE/>
        <w:autoSpaceDN/>
        <w:adjustRightInd/>
        <w:ind w:left="284" w:hanging="284"/>
        <w:jc w:val="both"/>
        <w:textAlignment w:val="auto"/>
        <w:rPr>
          <w:rFonts w:ascii="Calibri" w:hAnsi="Calibri"/>
          <w:color w:val="000000"/>
          <w:sz w:val="24"/>
          <w:szCs w:val="24"/>
          <w:lang w:eastAsia="ar-SA"/>
        </w:rPr>
      </w:pPr>
    </w:p>
    <w:p w14:paraId="3636DDD1" w14:textId="123F5081" w:rsidR="007A04F7" w:rsidRDefault="007B5B28" w:rsidP="00E3087C">
      <w:pPr>
        <w:tabs>
          <w:tab w:val="left" w:pos="284"/>
        </w:tabs>
        <w:suppressAutoHyphens/>
        <w:overflowPunct/>
        <w:autoSpaceDE/>
        <w:autoSpaceDN/>
        <w:adjustRightInd/>
        <w:ind w:left="284" w:hanging="284"/>
        <w:jc w:val="both"/>
        <w:textAlignment w:val="auto"/>
        <w:rPr>
          <w:rFonts w:ascii="Calibri" w:hAnsi="Calibri"/>
          <w:color w:val="000000"/>
          <w:sz w:val="24"/>
          <w:szCs w:val="24"/>
          <w:lang w:eastAsia="ar-SA"/>
        </w:rPr>
      </w:pPr>
      <w:r w:rsidRPr="00123DD8">
        <w:rPr>
          <w:rFonts w:ascii="Calibri" w:hAnsi="Calibri"/>
          <w:color w:val="000000"/>
          <w:sz w:val="24"/>
          <w:szCs w:val="24"/>
          <w:lang w:eastAsia="ar-SA"/>
        </w:rPr>
        <w:t>9 -</w:t>
      </w:r>
      <w:r w:rsidRPr="00123DD8">
        <w:rPr>
          <w:rFonts w:ascii="Calibri" w:hAnsi="Calibri"/>
          <w:color w:val="000000"/>
          <w:sz w:val="24"/>
          <w:szCs w:val="24"/>
          <w:lang w:eastAsia="ar-SA"/>
        </w:rPr>
        <w:tab/>
        <w:t>Atte</w:t>
      </w:r>
      <w:r w:rsidR="00553397" w:rsidRPr="00123DD8">
        <w:rPr>
          <w:rFonts w:ascii="Calibri" w:hAnsi="Calibri"/>
          <w:color w:val="000000"/>
          <w:sz w:val="24"/>
          <w:szCs w:val="24"/>
          <w:lang w:eastAsia="ar-SA"/>
        </w:rPr>
        <w:t>station d’inscription à l’ORIAS.</w:t>
      </w:r>
      <w:r w:rsidR="007A04F7" w:rsidRPr="00123DD8">
        <w:rPr>
          <w:rFonts w:ascii="Calibri" w:hAnsi="Calibri"/>
          <w:color w:val="000000"/>
          <w:sz w:val="24"/>
          <w:szCs w:val="24"/>
          <w:lang w:eastAsia="ar-SA"/>
        </w:rPr>
        <w:t xml:space="preserve"> Cette disposition concerne les intermédiaires d’assurance.</w:t>
      </w:r>
      <w:bookmarkStart w:id="12" w:name="_Hlk106001121"/>
    </w:p>
    <w:bookmarkEnd w:id="12"/>
    <w:p w14:paraId="705E9A01" w14:textId="77777777" w:rsidR="000311CD" w:rsidRDefault="000311CD" w:rsidP="007B5B28">
      <w:pPr>
        <w:suppressAutoHyphens/>
        <w:overflowPunct/>
        <w:autoSpaceDE/>
        <w:autoSpaceDN/>
        <w:adjustRightInd/>
        <w:jc w:val="both"/>
        <w:textAlignment w:val="auto"/>
        <w:rPr>
          <w:rFonts w:ascii="Calibri" w:hAnsi="Calibri"/>
          <w:b/>
          <w:sz w:val="24"/>
          <w:szCs w:val="24"/>
          <w:lang w:eastAsia="ar-SA"/>
        </w:rPr>
      </w:pPr>
    </w:p>
    <w:p w14:paraId="71E86600" w14:textId="20A8374F" w:rsidR="007B5B28" w:rsidRPr="00123DD8" w:rsidRDefault="007B5B28" w:rsidP="007B5B28">
      <w:pPr>
        <w:suppressAutoHyphens/>
        <w:overflowPunct/>
        <w:autoSpaceDE/>
        <w:autoSpaceDN/>
        <w:adjustRightInd/>
        <w:jc w:val="both"/>
        <w:textAlignment w:val="auto"/>
        <w:rPr>
          <w:rFonts w:ascii="Calibri" w:hAnsi="Calibri"/>
          <w:b/>
          <w:sz w:val="24"/>
          <w:szCs w:val="24"/>
          <w:lang w:eastAsia="ar-SA"/>
        </w:rPr>
      </w:pPr>
      <w:r w:rsidRPr="00123DD8">
        <w:rPr>
          <w:rFonts w:ascii="Calibri" w:hAnsi="Calibri"/>
          <w:b/>
          <w:sz w:val="24"/>
          <w:szCs w:val="24"/>
          <w:lang w:eastAsia="ar-SA"/>
        </w:rPr>
        <w:t>Avertissement</w:t>
      </w:r>
      <w:r w:rsidRPr="00123DD8">
        <w:rPr>
          <w:rFonts w:ascii="Calibri" w:hAnsi="Calibri"/>
          <w:sz w:val="24"/>
          <w:szCs w:val="24"/>
          <w:lang w:eastAsia="ar-SA"/>
        </w:rPr>
        <w:t> </w:t>
      </w:r>
      <w:r w:rsidRPr="00123DD8">
        <w:rPr>
          <w:rFonts w:ascii="Calibri" w:hAnsi="Calibri"/>
          <w:b/>
          <w:sz w:val="24"/>
          <w:szCs w:val="24"/>
          <w:lang w:eastAsia="ar-SA"/>
        </w:rPr>
        <w:t>: la réponse par le biais d’un intermédiaire d’assurances et/ou en coassurance, est considérée comme un groupement</w:t>
      </w:r>
      <w:r w:rsidR="00C9442E" w:rsidRPr="00123DD8">
        <w:rPr>
          <w:rFonts w:ascii="Calibri" w:hAnsi="Calibri"/>
          <w:b/>
          <w:sz w:val="24"/>
          <w:szCs w:val="24"/>
          <w:lang w:eastAsia="ar-SA"/>
        </w:rPr>
        <w:t xml:space="preserve"> </w:t>
      </w:r>
      <w:r w:rsidRPr="00123DD8">
        <w:rPr>
          <w:rFonts w:ascii="Calibri" w:hAnsi="Calibri"/>
          <w:b/>
          <w:sz w:val="24"/>
          <w:szCs w:val="24"/>
          <w:lang w:eastAsia="ar-SA"/>
        </w:rPr>
        <w:t>conjoint : chaque partie devra</w:t>
      </w:r>
      <w:r w:rsidR="00C9442E" w:rsidRPr="00123DD8">
        <w:rPr>
          <w:rFonts w:ascii="Calibri" w:hAnsi="Calibri"/>
          <w:b/>
          <w:sz w:val="24"/>
          <w:szCs w:val="24"/>
          <w:lang w:eastAsia="ar-SA"/>
        </w:rPr>
        <w:t xml:space="preserve"> </w:t>
      </w:r>
      <w:r w:rsidRPr="00123DD8">
        <w:rPr>
          <w:rFonts w:ascii="Calibri" w:hAnsi="Calibri"/>
          <w:b/>
          <w:sz w:val="24"/>
          <w:szCs w:val="24"/>
          <w:lang w:eastAsia="ar-SA"/>
        </w:rPr>
        <w:t xml:space="preserve">fournir les documents ci-dessus à l’exception de « la lettre de candidature » qui devra être produite en un seul exemplaire pour l’ensemble du groupement. </w:t>
      </w:r>
    </w:p>
    <w:p w14:paraId="7B9E0E59" w14:textId="77777777" w:rsidR="007B5B28" w:rsidRPr="00123DD8" w:rsidRDefault="007B5B28" w:rsidP="007B5B28">
      <w:pPr>
        <w:suppressAutoHyphens/>
        <w:overflowPunct/>
        <w:autoSpaceDE/>
        <w:autoSpaceDN/>
        <w:adjustRightInd/>
        <w:jc w:val="both"/>
        <w:textAlignment w:val="auto"/>
        <w:rPr>
          <w:rFonts w:ascii="Calibri" w:hAnsi="Calibri" w:cs="Arial"/>
          <w:sz w:val="24"/>
          <w:szCs w:val="24"/>
          <w:lang w:eastAsia="ar-SA"/>
        </w:rPr>
      </w:pPr>
    </w:p>
    <w:p w14:paraId="79997260" w14:textId="77777777" w:rsidR="00850AE3" w:rsidRPr="00233297" w:rsidRDefault="007B5B28" w:rsidP="007B5B28">
      <w:pPr>
        <w:spacing w:after="120"/>
        <w:contextualSpacing/>
        <w:jc w:val="both"/>
        <w:rPr>
          <w:rFonts w:ascii="Calibri" w:eastAsia="Comic Sans MS" w:hAnsi="Calibri" w:cs="Calibri"/>
          <w:color w:val="000000"/>
          <w:sz w:val="24"/>
          <w:szCs w:val="24"/>
        </w:rPr>
      </w:pPr>
      <w:r w:rsidRPr="00233297">
        <w:rPr>
          <w:rFonts w:ascii="Calibri" w:hAnsi="Calibri" w:cs="Calibri"/>
          <w:sz w:val="24"/>
          <w:szCs w:val="24"/>
          <w:lang w:eastAsia="ar-SA"/>
        </w:rPr>
        <w:t xml:space="preserve">Les formulaires DC se trouvent à l’adresse : </w:t>
      </w:r>
      <w:hyperlink r:id="rId12" w:history="1">
        <w:r w:rsidR="00FB78F0" w:rsidRPr="00233297">
          <w:rPr>
            <w:rStyle w:val="Lienhypertexte"/>
            <w:rFonts w:ascii="Calibri" w:eastAsia="Comic Sans MS" w:hAnsi="Calibri" w:cs="Calibri"/>
            <w:sz w:val="24"/>
            <w:szCs w:val="24"/>
          </w:rPr>
          <w:t>https://www.economie.gouv.fr/daj/formulaires-marches-publics</w:t>
        </w:r>
      </w:hyperlink>
      <w:r w:rsidR="00FB78F0" w:rsidRPr="00233297">
        <w:rPr>
          <w:rFonts w:ascii="Calibri" w:eastAsia="Comic Sans MS" w:hAnsi="Calibri" w:cs="Calibri"/>
          <w:color w:val="000000"/>
          <w:sz w:val="24"/>
          <w:szCs w:val="24"/>
        </w:rPr>
        <w:t xml:space="preserve">  </w:t>
      </w:r>
    </w:p>
    <w:p w14:paraId="0EC5CB6F" w14:textId="77777777" w:rsidR="00FB78F0" w:rsidRPr="00233297" w:rsidRDefault="00FB78F0" w:rsidP="007B5B28">
      <w:pPr>
        <w:spacing w:after="120"/>
        <w:contextualSpacing/>
        <w:jc w:val="both"/>
        <w:rPr>
          <w:rFonts w:ascii="Calibri" w:hAnsi="Calibri" w:cs="Calibri"/>
          <w:sz w:val="24"/>
          <w:szCs w:val="24"/>
          <w:lang w:eastAsia="ar-SA"/>
        </w:rPr>
      </w:pPr>
    </w:p>
    <w:bookmarkEnd w:id="11"/>
    <w:p w14:paraId="551A0CDB" w14:textId="5A689722" w:rsidR="00CA19B9" w:rsidRDefault="00CA19B9" w:rsidP="00CA19B9">
      <w:pPr>
        <w:suppressAutoHyphens/>
        <w:overflowPunct/>
        <w:autoSpaceDE/>
        <w:adjustRightInd/>
        <w:jc w:val="both"/>
        <w:rPr>
          <w:rFonts w:ascii="Calibri" w:hAnsi="Calibri" w:cs="Arial"/>
          <w:sz w:val="24"/>
          <w:szCs w:val="24"/>
          <w:lang w:eastAsia="ar-SA"/>
        </w:rPr>
      </w:pPr>
      <w:r w:rsidRPr="007F6271">
        <w:rPr>
          <w:rFonts w:ascii="Calibri" w:hAnsi="Calibri" w:cs="Arial"/>
          <w:sz w:val="24"/>
          <w:szCs w:val="24"/>
          <w:lang w:eastAsia="ar-SA"/>
        </w:rPr>
        <w:t xml:space="preserve">En application </w:t>
      </w:r>
      <w:r w:rsidR="005B7E46">
        <w:rPr>
          <w:rFonts w:ascii="Calibri" w:hAnsi="Calibri" w:cs="Arial"/>
          <w:sz w:val="24"/>
          <w:szCs w:val="24"/>
          <w:lang w:eastAsia="ar-SA"/>
        </w:rPr>
        <w:t>des articles</w:t>
      </w:r>
      <w:r w:rsidRPr="007F6271">
        <w:rPr>
          <w:rFonts w:ascii="Calibri" w:hAnsi="Calibri" w:cs="Calibri"/>
          <w:sz w:val="24"/>
          <w:szCs w:val="24"/>
          <w:lang w:eastAsia="ar-SA"/>
        </w:rPr>
        <w:t xml:space="preserve"> </w:t>
      </w:r>
      <w:r w:rsidRPr="007F6271">
        <w:rPr>
          <w:rFonts w:ascii="Calibri" w:hAnsi="Calibri" w:cs="Calibri"/>
          <w:sz w:val="24"/>
          <w:szCs w:val="24"/>
        </w:rPr>
        <w:t xml:space="preserve">R. 2143-13 </w:t>
      </w:r>
      <w:r w:rsidR="009F6C5E" w:rsidRPr="007F6271">
        <w:rPr>
          <w:rFonts w:ascii="Calibri" w:hAnsi="Calibri" w:cs="Calibri"/>
          <w:sz w:val="24"/>
        </w:rPr>
        <w:t xml:space="preserve">à R. 2143-14 </w:t>
      </w:r>
      <w:r w:rsidRPr="007F6271">
        <w:rPr>
          <w:rFonts w:ascii="Calibri" w:hAnsi="Calibri" w:cs="Calibri"/>
          <w:sz w:val="24"/>
          <w:szCs w:val="24"/>
        </w:rPr>
        <w:t>du Code de la Commande publique</w:t>
      </w:r>
      <w:r w:rsidRPr="007F6271">
        <w:rPr>
          <w:rFonts w:ascii="Calibri" w:hAnsi="Calibri" w:cs="Arial"/>
          <w:sz w:val="24"/>
          <w:szCs w:val="24"/>
          <w:lang w:eastAsia="ar-SA"/>
        </w:rPr>
        <w:t>, les entreprises ne seront pas tenues de produire les documents relatifs à la candidature, en cours de validité, s’ils sont laissés gratuitement à la disposition du pouvoir adjudicateur par le biais d’un système électronique administré par un organisme officiel ou d’un espace de</w:t>
      </w:r>
      <w:r w:rsidRPr="002D6564">
        <w:rPr>
          <w:rFonts w:ascii="Calibri" w:hAnsi="Calibri" w:cs="Arial"/>
          <w:sz w:val="24"/>
          <w:szCs w:val="24"/>
          <w:lang w:eastAsia="ar-SA"/>
        </w:rPr>
        <w:t xml:space="preserve"> stockage numérique.</w:t>
      </w:r>
      <w:r>
        <w:rPr>
          <w:rFonts w:ascii="Calibri" w:hAnsi="Calibri" w:cs="Arial"/>
          <w:sz w:val="24"/>
          <w:szCs w:val="24"/>
          <w:lang w:eastAsia="ar-SA"/>
        </w:rPr>
        <w:t xml:space="preserve"> </w:t>
      </w:r>
    </w:p>
    <w:p w14:paraId="636C1BDA" w14:textId="77777777" w:rsidR="007B5B28" w:rsidRPr="00210759" w:rsidRDefault="007B5B28" w:rsidP="007B5B28">
      <w:pPr>
        <w:suppressAutoHyphens/>
        <w:overflowPunct/>
        <w:autoSpaceDE/>
        <w:autoSpaceDN/>
        <w:adjustRightInd/>
        <w:jc w:val="both"/>
        <w:textAlignment w:val="auto"/>
        <w:rPr>
          <w:rFonts w:ascii="Calibri" w:hAnsi="Calibri" w:cs="Arial"/>
          <w:sz w:val="24"/>
          <w:szCs w:val="24"/>
          <w:lang w:eastAsia="ar-SA"/>
        </w:rPr>
      </w:pPr>
    </w:p>
    <w:p w14:paraId="4575626C" w14:textId="77777777" w:rsidR="007B5B28" w:rsidRPr="00210759" w:rsidRDefault="007B5B28" w:rsidP="007B5B28">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 xml:space="preserve">Le dossier de candidature devra alors fournir toutes les informations nécessaires à la consultation du système électronique ou de l’espace de stockage numérique. </w:t>
      </w:r>
    </w:p>
    <w:p w14:paraId="434D961C" w14:textId="77777777" w:rsidR="002A020F" w:rsidRPr="00210759" w:rsidRDefault="002A020F" w:rsidP="007B5B28">
      <w:pPr>
        <w:ind w:right="-284"/>
        <w:jc w:val="both"/>
        <w:rPr>
          <w:rFonts w:ascii="Calibri" w:hAnsi="Calibri" w:cs="Arial"/>
          <w:sz w:val="24"/>
          <w:szCs w:val="24"/>
          <w:u w:val="single"/>
        </w:rPr>
      </w:pPr>
    </w:p>
    <w:p w14:paraId="128497F3" w14:textId="77777777" w:rsidR="000B4647" w:rsidRPr="000027BD" w:rsidRDefault="000B4647" w:rsidP="009655DC">
      <w:pPr>
        <w:numPr>
          <w:ilvl w:val="0"/>
          <w:numId w:val="11"/>
        </w:numPr>
        <w:pBdr>
          <w:bottom w:val="single" w:sz="4" w:space="0" w:color="FFC000"/>
        </w:pBdr>
        <w:tabs>
          <w:tab w:val="left" w:pos="-284"/>
        </w:tabs>
        <w:overflowPunct/>
        <w:autoSpaceDE/>
        <w:autoSpaceDN/>
        <w:adjustRightInd/>
        <w:ind w:firstLine="131"/>
        <w:textAlignment w:val="auto"/>
        <w:rPr>
          <w:rFonts w:ascii="Calibri" w:hAnsi="Calibri"/>
          <w:b/>
          <w:color w:val="002060"/>
          <w:sz w:val="24"/>
        </w:rPr>
      </w:pPr>
      <w:r w:rsidRPr="000027BD">
        <w:rPr>
          <w:rFonts w:ascii="Calibri" w:hAnsi="Calibri"/>
          <w:b/>
          <w:color w:val="002060"/>
          <w:sz w:val="24"/>
        </w:rPr>
        <w:t>Présent</w:t>
      </w:r>
      <w:r w:rsidR="00025630" w:rsidRPr="000027BD">
        <w:rPr>
          <w:rFonts w:ascii="Calibri" w:hAnsi="Calibri"/>
          <w:b/>
          <w:color w:val="002060"/>
          <w:sz w:val="24"/>
        </w:rPr>
        <w:t>ation sous forme dématérialisée</w:t>
      </w:r>
    </w:p>
    <w:p w14:paraId="03C60EB6" w14:textId="77777777" w:rsidR="008620AA" w:rsidRDefault="008620AA" w:rsidP="008620AA">
      <w:pPr>
        <w:jc w:val="both"/>
        <w:rPr>
          <w:rFonts w:ascii="Calibri" w:hAnsi="Calibri" w:cs="Calibri"/>
          <w:bCs/>
          <w:iCs/>
          <w:sz w:val="24"/>
          <w:szCs w:val="24"/>
        </w:rPr>
      </w:pPr>
      <w:r>
        <w:rPr>
          <w:rFonts w:ascii="Calibri" w:hAnsi="Calibri" w:cs="Calibri"/>
          <w:bCs/>
          <w:iCs/>
          <w:sz w:val="24"/>
          <w:szCs w:val="24"/>
        </w:rPr>
        <w:t xml:space="preserve">Les candidats devront effectuer un dépôt </w:t>
      </w:r>
      <w:r w:rsidR="007F6271">
        <w:rPr>
          <w:rFonts w:ascii="Calibri" w:hAnsi="Calibri" w:cs="Calibri"/>
          <w:bCs/>
          <w:iCs/>
          <w:sz w:val="24"/>
          <w:szCs w:val="24"/>
        </w:rPr>
        <w:t>sous format électronique simple.</w:t>
      </w:r>
    </w:p>
    <w:p w14:paraId="602F0FE4" w14:textId="77777777" w:rsidR="008620AA" w:rsidRDefault="008620AA" w:rsidP="008620AA">
      <w:pPr>
        <w:pStyle w:val="Corpsdetexte"/>
        <w:ind w:firstLine="708"/>
        <w:rPr>
          <w:rFonts w:ascii="Calibri" w:hAnsi="Calibri" w:cs="Calibri"/>
          <w:bCs/>
          <w:i w:val="0"/>
          <w:color w:val="auto"/>
          <w:sz w:val="24"/>
          <w:szCs w:val="24"/>
        </w:rPr>
      </w:pPr>
    </w:p>
    <w:p w14:paraId="08818B61" w14:textId="14A590CF" w:rsidR="008620AA" w:rsidRDefault="008620AA" w:rsidP="00174369">
      <w:pPr>
        <w:jc w:val="both"/>
        <w:rPr>
          <w:rFonts w:ascii="Calibri" w:hAnsi="Calibri" w:cs="Arial"/>
          <w:color w:val="FF0000"/>
          <w:sz w:val="24"/>
          <w:szCs w:val="24"/>
        </w:rPr>
      </w:pPr>
      <w:r>
        <w:rPr>
          <w:rFonts w:ascii="Calibri" w:hAnsi="Calibri" w:cs="Calibri"/>
          <w:sz w:val="24"/>
          <w:szCs w:val="24"/>
        </w:rPr>
        <w:lastRenderedPageBreak/>
        <w:t>Pour répondre à la consultation sous forme dématérialisée, la personne habilitée à engager le soumissionnaire doit être inscrit sur la plate-forme précitée :</w:t>
      </w:r>
      <w:r w:rsidR="002176D9">
        <w:rPr>
          <w:rFonts w:ascii="Calibri" w:hAnsi="Calibri" w:cs="Calibri"/>
          <w:sz w:val="24"/>
          <w:szCs w:val="24"/>
        </w:rPr>
        <w:t xml:space="preserve"> </w:t>
      </w:r>
      <w:hyperlink r:id="rId13" w:history="1">
        <w:r w:rsidR="002176D9" w:rsidRPr="002176D9">
          <w:rPr>
            <w:rStyle w:val="Lienhypertexte"/>
            <w:rFonts w:ascii="Calibri" w:hAnsi="Calibri" w:cs="Arial"/>
            <w:sz w:val="24"/>
            <w:szCs w:val="24"/>
            <w:u w:val="none"/>
          </w:rPr>
          <w:t>https://www.maximilien.fr/</w:t>
        </w:r>
      </w:hyperlink>
      <w:r w:rsidR="002176D9">
        <w:rPr>
          <w:rFonts w:ascii="Calibri" w:hAnsi="Calibri" w:cs="Arial"/>
          <w:sz w:val="24"/>
          <w:szCs w:val="24"/>
        </w:rPr>
        <w:t xml:space="preserve"> .</w:t>
      </w:r>
    </w:p>
    <w:p w14:paraId="6CCCAAC7" w14:textId="77777777" w:rsidR="008620AA" w:rsidRDefault="008620AA" w:rsidP="00174369">
      <w:pPr>
        <w:ind w:left="708" w:firstLine="708"/>
        <w:jc w:val="both"/>
        <w:rPr>
          <w:rFonts w:ascii="Calibri" w:hAnsi="Calibri" w:cs="Arial"/>
          <w:b/>
          <w:bCs/>
          <w:sz w:val="24"/>
          <w:szCs w:val="24"/>
        </w:rPr>
      </w:pPr>
    </w:p>
    <w:p w14:paraId="02C08A62" w14:textId="77777777" w:rsidR="00A2339D" w:rsidRDefault="00A8624B" w:rsidP="00174369">
      <w:pPr>
        <w:jc w:val="both"/>
        <w:rPr>
          <w:rFonts w:ascii="Calibri" w:hAnsi="Calibri" w:cs="Calibri"/>
          <w:color w:val="000000"/>
          <w:sz w:val="24"/>
          <w:szCs w:val="24"/>
        </w:rPr>
      </w:pPr>
      <w:r>
        <w:rPr>
          <w:rFonts w:ascii="Calibri" w:hAnsi="Calibri" w:cs="Calibri"/>
          <w:color w:val="000000"/>
          <w:sz w:val="24"/>
          <w:szCs w:val="24"/>
        </w:rPr>
        <w:t xml:space="preserve">Le </w:t>
      </w:r>
      <w:r w:rsidR="00FE21FA" w:rsidRPr="007F6271">
        <w:rPr>
          <w:rFonts w:ascii="Calibri" w:hAnsi="Calibri" w:cs="Calibri"/>
          <w:color w:val="000000"/>
          <w:sz w:val="24"/>
          <w:szCs w:val="24"/>
        </w:rPr>
        <w:t xml:space="preserve">candidat </w:t>
      </w:r>
      <w:r>
        <w:rPr>
          <w:rFonts w:ascii="Calibri" w:hAnsi="Calibri" w:cs="Calibri"/>
          <w:color w:val="000000"/>
          <w:sz w:val="24"/>
          <w:szCs w:val="24"/>
        </w:rPr>
        <w:t xml:space="preserve">peut </w:t>
      </w:r>
      <w:r w:rsidR="00FE21FA" w:rsidRPr="007F6271">
        <w:rPr>
          <w:rFonts w:ascii="Calibri" w:hAnsi="Calibri" w:cs="Calibri"/>
          <w:color w:val="000000"/>
          <w:sz w:val="24"/>
          <w:szCs w:val="24"/>
        </w:rPr>
        <w:t>présente</w:t>
      </w:r>
      <w:r>
        <w:rPr>
          <w:rFonts w:ascii="Calibri" w:hAnsi="Calibri" w:cs="Calibri"/>
          <w:color w:val="000000"/>
          <w:sz w:val="24"/>
          <w:szCs w:val="24"/>
        </w:rPr>
        <w:t>r</w:t>
      </w:r>
      <w:r w:rsidR="00FE21FA" w:rsidRPr="007F6271">
        <w:rPr>
          <w:rFonts w:ascii="Calibri" w:hAnsi="Calibri" w:cs="Calibri"/>
          <w:color w:val="000000"/>
          <w:sz w:val="24"/>
          <w:szCs w:val="24"/>
        </w:rPr>
        <w:t xml:space="preserve"> sa candidature sous la forme d'un document unique de marché européen établi conformément au modèle fixé par le règlement de la Commission européenne établissant le formulaire type pour le document unique de marché européen susvisé, en lieu et place des documents mentionnés </w:t>
      </w:r>
      <w:r w:rsidR="00094750" w:rsidRPr="007F6271">
        <w:rPr>
          <w:rFonts w:ascii="Calibri" w:hAnsi="Calibri" w:cs="Calibri"/>
          <w:color w:val="000000"/>
          <w:sz w:val="24"/>
          <w:szCs w:val="24"/>
        </w:rPr>
        <w:t xml:space="preserve">à </w:t>
      </w:r>
      <w:r w:rsidR="00A2339D" w:rsidRPr="007F6271">
        <w:rPr>
          <w:rFonts w:ascii="Calibri" w:hAnsi="Calibri" w:cs="Calibri"/>
          <w:color w:val="000000"/>
          <w:sz w:val="24"/>
          <w:szCs w:val="24"/>
        </w:rPr>
        <w:t>l'article R 2143-4 du Code de</w:t>
      </w:r>
      <w:r w:rsidR="00A2339D" w:rsidRPr="00850AE3">
        <w:rPr>
          <w:rFonts w:ascii="Calibri" w:hAnsi="Calibri" w:cs="Calibri"/>
          <w:color w:val="000000"/>
          <w:sz w:val="24"/>
          <w:szCs w:val="24"/>
        </w:rPr>
        <w:t xml:space="preserve"> </w:t>
      </w:r>
      <w:r w:rsidR="00A2339D" w:rsidRPr="007F6271">
        <w:rPr>
          <w:rFonts w:ascii="Calibri" w:hAnsi="Calibri" w:cs="Calibri"/>
          <w:color w:val="000000"/>
          <w:sz w:val="24"/>
          <w:szCs w:val="24"/>
        </w:rPr>
        <w:t>la Commande publique.</w:t>
      </w:r>
      <w:r w:rsidR="00A2339D">
        <w:rPr>
          <w:rFonts w:ascii="Calibri" w:hAnsi="Calibri" w:cs="Calibri"/>
          <w:color w:val="000000"/>
          <w:sz w:val="24"/>
          <w:szCs w:val="24"/>
        </w:rPr>
        <w:t xml:space="preserve"> </w:t>
      </w:r>
    </w:p>
    <w:p w14:paraId="2F898F45" w14:textId="77777777" w:rsidR="00FE21FA" w:rsidRDefault="00FE21FA" w:rsidP="00174369">
      <w:pPr>
        <w:jc w:val="both"/>
        <w:rPr>
          <w:rFonts w:ascii="Calibri" w:hAnsi="Calibri" w:cs="Calibri"/>
          <w:color w:val="000000"/>
          <w:sz w:val="24"/>
          <w:szCs w:val="24"/>
        </w:rPr>
      </w:pPr>
      <w:r>
        <w:rPr>
          <w:rFonts w:ascii="Calibri" w:hAnsi="Calibri" w:cs="Calibri"/>
          <w:color w:val="000000"/>
          <w:sz w:val="24"/>
          <w:szCs w:val="24"/>
        </w:rPr>
        <w:t xml:space="preserve"> </w:t>
      </w:r>
    </w:p>
    <w:p w14:paraId="4B4A105A" w14:textId="77777777" w:rsidR="00FE21FA" w:rsidRDefault="00FE21FA" w:rsidP="00FE21FA">
      <w:pPr>
        <w:rPr>
          <w:rFonts w:ascii="Calibri" w:hAnsi="Calibri" w:cs="Calibri"/>
          <w:color w:val="000000"/>
          <w:sz w:val="24"/>
          <w:szCs w:val="24"/>
        </w:rPr>
      </w:pPr>
      <w:r>
        <w:rPr>
          <w:rFonts w:ascii="Calibri" w:hAnsi="Calibri" w:cs="Calibri"/>
          <w:color w:val="000000"/>
          <w:sz w:val="24"/>
          <w:szCs w:val="24"/>
        </w:rPr>
        <w:t xml:space="preserve">Un opérateur économique qui participe à titre individuel et qui ne recourt pas aux capacités d'autres entités pour remplir les conditions de participation doit remplir un DUME. </w:t>
      </w:r>
    </w:p>
    <w:p w14:paraId="736225B5" w14:textId="77777777" w:rsidR="007F6271" w:rsidRDefault="007F6271" w:rsidP="00FE21FA">
      <w:pPr>
        <w:rPr>
          <w:rFonts w:ascii="Calibri" w:hAnsi="Calibri" w:cs="Calibri"/>
          <w:color w:val="000000"/>
          <w:sz w:val="24"/>
          <w:szCs w:val="24"/>
        </w:rPr>
      </w:pPr>
    </w:p>
    <w:p w14:paraId="174D88DE" w14:textId="43A3D089" w:rsidR="00FE21FA" w:rsidRDefault="00FE21FA" w:rsidP="00FE21FA">
      <w:pPr>
        <w:jc w:val="both"/>
        <w:rPr>
          <w:rFonts w:ascii="Calibri" w:hAnsi="Calibri" w:cs="Calibri"/>
          <w:color w:val="000000"/>
          <w:sz w:val="24"/>
          <w:szCs w:val="24"/>
        </w:rPr>
      </w:pPr>
      <w:r>
        <w:rPr>
          <w:rFonts w:ascii="Calibri" w:hAnsi="Calibri" w:cs="Calibri"/>
          <w:color w:val="000000"/>
          <w:sz w:val="24"/>
          <w:szCs w:val="24"/>
        </w:rPr>
        <w:t>Un opérateur économique qui participe à titre individuel, mais qui recourt aux capacités d'une ou de plusieurs autres entités, doit veiller à ce que le pouvoir adjudicateur ou l'entité adjudicatrice reçoive à la fois son DUME et un DUME distinct contenant les informations pertinentes pour chacune des entités auxquelles il fait appel ; à savoir les informations demandées dans les sections A et B de la partie II et la partie III, dûment rempli</w:t>
      </w:r>
      <w:r w:rsidR="0048652F">
        <w:rPr>
          <w:rFonts w:ascii="Calibri" w:hAnsi="Calibri" w:cs="Calibri"/>
          <w:color w:val="000000"/>
          <w:sz w:val="24"/>
          <w:szCs w:val="24"/>
        </w:rPr>
        <w:t>es</w:t>
      </w:r>
      <w:r>
        <w:rPr>
          <w:rFonts w:ascii="Calibri" w:hAnsi="Calibri" w:cs="Calibri"/>
          <w:color w:val="000000"/>
          <w:sz w:val="24"/>
          <w:szCs w:val="24"/>
        </w:rPr>
        <w:t xml:space="preserve"> et signé</w:t>
      </w:r>
      <w:r w:rsidR="0048652F">
        <w:rPr>
          <w:rFonts w:ascii="Calibri" w:hAnsi="Calibri" w:cs="Calibri"/>
          <w:color w:val="000000"/>
          <w:sz w:val="24"/>
          <w:szCs w:val="24"/>
        </w:rPr>
        <w:t>es</w:t>
      </w:r>
      <w:r>
        <w:rPr>
          <w:rFonts w:ascii="Calibri" w:hAnsi="Calibri" w:cs="Calibri"/>
          <w:color w:val="000000"/>
          <w:sz w:val="24"/>
          <w:szCs w:val="24"/>
        </w:rPr>
        <w:t xml:space="preserve"> par les entités concerné</w:t>
      </w:r>
      <w:r w:rsidR="0048652F">
        <w:rPr>
          <w:rFonts w:ascii="Calibri" w:hAnsi="Calibri" w:cs="Calibri"/>
          <w:color w:val="000000"/>
          <w:sz w:val="24"/>
          <w:szCs w:val="24"/>
        </w:rPr>
        <w:t>e</w:t>
      </w:r>
      <w:r>
        <w:rPr>
          <w:rFonts w:ascii="Calibri" w:hAnsi="Calibri" w:cs="Calibri"/>
          <w:color w:val="000000"/>
          <w:sz w:val="24"/>
          <w:szCs w:val="24"/>
        </w:rPr>
        <w:t xml:space="preserve">s et dans la mesure où cela est pertinent, au vu des capacités auxquelles l'opérateur économique a recours, les parties IV et V. </w:t>
      </w:r>
    </w:p>
    <w:p w14:paraId="148866B9" w14:textId="77777777" w:rsidR="00FE21FA" w:rsidRDefault="00FE21FA" w:rsidP="00FE21FA">
      <w:pPr>
        <w:jc w:val="both"/>
        <w:rPr>
          <w:rFonts w:ascii="Calibri" w:hAnsi="Calibri" w:cs="Calibri"/>
          <w:color w:val="000000"/>
          <w:sz w:val="24"/>
          <w:szCs w:val="24"/>
        </w:rPr>
      </w:pPr>
    </w:p>
    <w:p w14:paraId="4FD971EA" w14:textId="77777777" w:rsidR="00FE21FA" w:rsidRDefault="00FE21FA" w:rsidP="00FE21FA">
      <w:pPr>
        <w:jc w:val="both"/>
        <w:rPr>
          <w:rFonts w:ascii="Calibri" w:hAnsi="Calibri" w:cs="Calibri"/>
          <w:color w:val="000000"/>
          <w:sz w:val="24"/>
          <w:szCs w:val="24"/>
        </w:rPr>
      </w:pPr>
      <w:r>
        <w:rPr>
          <w:rFonts w:ascii="Calibri" w:hAnsi="Calibri" w:cs="Calibri"/>
          <w:color w:val="000000"/>
          <w:sz w:val="24"/>
          <w:szCs w:val="24"/>
        </w:rPr>
        <w:t xml:space="preserve">En cas de candidature sous forme de groupement d'opérateurs économiques, un DUME distinct indiquant les informations requises au titre des parties II à V doit être remis pour chacun des opérateurs économiques participants. </w:t>
      </w:r>
    </w:p>
    <w:p w14:paraId="63F40C60" w14:textId="77777777" w:rsidR="007F6271" w:rsidRDefault="007F6271" w:rsidP="00FE21FA">
      <w:pPr>
        <w:jc w:val="both"/>
        <w:rPr>
          <w:rFonts w:ascii="Calibri" w:hAnsi="Calibri" w:cs="Calibri"/>
          <w:color w:val="000000"/>
          <w:sz w:val="24"/>
          <w:szCs w:val="24"/>
        </w:rPr>
      </w:pPr>
    </w:p>
    <w:p w14:paraId="248BAE12" w14:textId="4D42B0FD" w:rsidR="00FE21FA" w:rsidRDefault="00FE21FA" w:rsidP="00FE21FA">
      <w:pPr>
        <w:jc w:val="both"/>
        <w:rPr>
          <w:rFonts w:ascii="Calibri" w:hAnsi="Calibri" w:cs="Calibri"/>
          <w:sz w:val="24"/>
          <w:szCs w:val="24"/>
        </w:rPr>
      </w:pPr>
      <w:r>
        <w:rPr>
          <w:rFonts w:ascii="Calibri" w:hAnsi="Calibri" w:cs="Calibri"/>
          <w:color w:val="000000"/>
          <w:sz w:val="24"/>
          <w:szCs w:val="24"/>
        </w:rPr>
        <w:t>Le DUME devra être rédigé en langue français</w:t>
      </w:r>
      <w:r w:rsidR="005B7E46">
        <w:rPr>
          <w:rFonts w:ascii="Calibri" w:hAnsi="Calibri" w:cs="Calibri"/>
          <w:color w:val="000000"/>
          <w:sz w:val="24"/>
          <w:szCs w:val="24"/>
        </w:rPr>
        <w:t>e</w:t>
      </w:r>
      <w:r>
        <w:rPr>
          <w:rFonts w:ascii="Calibri" w:hAnsi="Calibri" w:cs="Calibri"/>
          <w:color w:val="000000"/>
          <w:sz w:val="24"/>
          <w:szCs w:val="24"/>
        </w:rPr>
        <w:t xml:space="preserve"> par les opérateurs économiques.</w:t>
      </w:r>
    </w:p>
    <w:p w14:paraId="1DA1B14C" w14:textId="77777777" w:rsidR="00FE21FA" w:rsidRDefault="00FE21FA" w:rsidP="00FE21FA">
      <w:pPr>
        <w:ind w:right="-284"/>
        <w:jc w:val="both"/>
        <w:rPr>
          <w:rFonts w:ascii="Calibri" w:hAnsi="Calibri" w:cs="Arial"/>
          <w:sz w:val="24"/>
          <w:szCs w:val="24"/>
          <w:u w:val="single"/>
        </w:rPr>
      </w:pPr>
    </w:p>
    <w:p w14:paraId="5F1B7265" w14:textId="77777777" w:rsidR="00FE21FA" w:rsidRPr="00E356E9" w:rsidRDefault="00FE21FA" w:rsidP="009655DC">
      <w:pPr>
        <w:numPr>
          <w:ilvl w:val="0"/>
          <w:numId w:val="16"/>
        </w:numPr>
        <w:overflowPunct/>
        <w:autoSpaceDE/>
        <w:adjustRightInd/>
        <w:ind w:firstLine="131"/>
        <w:jc w:val="both"/>
        <w:textAlignment w:val="auto"/>
        <w:rPr>
          <w:rFonts w:ascii="Calibri" w:hAnsi="Calibri" w:cs="Calibri"/>
          <w:b/>
          <w:color w:val="002060"/>
          <w:sz w:val="28"/>
          <w:szCs w:val="28"/>
          <w:u w:val="single"/>
        </w:rPr>
      </w:pPr>
      <w:r w:rsidRPr="00E356E9">
        <w:rPr>
          <w:rFonts w:ascii="Calibri" w:hAnsi="Calibri" w:cs="Calibri"/>
          <w:b/>
          <w:color w:val="002060"/>
          <w:sz w:val="28"/>
          <w:szCs w:val="28"/>
          <w:u w:val="single"/>
        </w:rPr>
        <w:t>D’autre part, les documents relatifs à l’offre, à savoir</w:t>
      </w:r>
      <w:r w:rsidRPr="00F83140">
        <w:rPr>
          <w:rFonts w:ascii="Calibri" w:hAnsi="Calibri" w:cs="Calibri"/>
          <w:b/>
          <w:color w:val="002060"/>
          <w:sz w:val="28"/>
          <w:szCs w:val="28"/>
        </w:rPr>
        <w:t xml:space="preserve"> : </w:t>
      </w:r>
    </w:p>
    <w:p w14:paraId="3B0078F7" w14:textId="77777777" w:rsidR="00FE21FA" w:rsidRDefault="00FE21FA" w:rsidP="00FE21FA">
      <w:pPr>
        <w:jc w:val="both"/>
        <w:rPr>
          <w:rFonts w:ascii="Calibri" w:hAnsi="Calibri" w:cs="Arial"/>
          <w:sz w:val="24"/>
          <w:szCs w:val="24"/>
        </w:rPr>
      </w:pPr>
    </w:p>
    <w:p w14:paraId="1C2D6144" w14:textId="77777777" w:rsidR="00FE21FA" w:rsidRDefault="00FE21FA" w:rsidP="00FE21FA">
      <w:pPr>
        <w:jc w:val="both"/>
        <w:rPr>
          <w:rFonts w:ascii="Calibri" w:hAnsi="Calibri" w:cs="Arial"/>
          <w:b/>
          <w:sz w:val="24"/>
          <w:szCs w:val="24"/>
        </w:rPr>
      </w:pPr>
      <w:r>
        <w:rPr>
          <w:rFonts w:ascii="Calibri" w:hAnsi="Calibri" w:cs="Arial"/>
          <w:b/>
          <w:sz w:val="24"/>
          <w:szCs w:val="24"/>
        </w:rPr>
        <w:t>Un projet de marché comprenant :</w:t>
      </w:r>
    </w:p>
    <w:p w14:paraId="13F936C3" w14:textId="77777777" w:rsidR="00FE21FA" w:rsidRDefault="00FE21FA" w:rsidP="00FE21FA">
      <w:pPr>
        <w:jc w:val="both"/>
        <w:rPr>
          <w:rFonts w:ascii="Calibri" w:hAnsi="Calibri" w:cs="Arial"/>
          <w:b/>
          <w:sz w:val="24"/>
          <w:szCs w:val="24"/>
        </w:rPr>
      </w:pPr>
    </w:p>
    <w:p w14:paraId="5AB68E23" w14:textId="52EB9CE1" w:rsidR="00FE21FA" w:rsidRPr="002176D9" w:rsidRDefault="00FE21FA" w:rsidP="00FE21FA">
      <w:pPr>
        <w:suppressAutoHyphens/>
        <w:overflowPunct/>
        <w:autoSpaceDE/>
        <w:adjustRightInd/>
        <w:jc w:val="both"/>
        <w:rPr>
          <w:rFonts w:ascii="Calibri" w:hAnsi="Calibri"/>
          <w:sz w:val="24"/>
          <w:szCs w:val="24"/>
          <w:lang w:eastAsia="ar-SA"/>
        </w:rPr>
      </w:pPr>
      <w:r w:rsidRPr="002176D9">
        <w:rPr>
          <w:rFonts w:ascii="Calibri" w:hAnsi="Calibri"/>
          <w:sz w:val="24"/>
          <w:szCs w:val="24"/>
          <w:lang w:eastAsia="ar-SA"/>
        </w:rPr>
        <w:t xml:space="preserve">Le dossier d’offre à remettre par chaque candidat comprendra </w:t>
      </w:r>
      <w:r w:rsidR="00972F2D" w:rsidRPr="002176D9">
        <w:rPr>
          <w:rFonts w:ascii="Calibri" w:hAnsi="Calibri"/>
          <w:sz w:val="24"/>
          <w:szCs w:val="24"/>
          <w:lang w:eastAsia="ar-SA"/>
        </w:rPr>
        <w:t>pour chacun des lots auquel il soumissionne :</w:t>
      </w:r>
    </w:p>
    <w:p w14:paraId="2877B081" w14:textId="77777777" w:rsidR="00FE21FA" w:rsidRDefault="00FE21FA" w:rsidP="00FE21FA">
      <w:pPr>
        <w:suppressAutoHyphens/>
        <w:overflowPunct/>
        <w:autoSpaceDE/>
        <w:adjustRightInd/>
        <w:jc w:val="both"/>
        <w:rPr>
          <w:rFonts w:ascii="Calibri" w:hAnsi="Calibri"/>
          <w:sz w:val="24"/>
          <w:szCs w:val="24"/>
          <w:lang w:eastAsia="ar-SA"/>
        </w:rPr>
      </w:pPr>
    </w:p>
    <w:p w14:paraId="12BB0BE6" w14:textId="77777777" w:rsidR="00FE21FA" w:rsidRDefault="00FE21FA" w:rsidP="009655DC">
      <w:pPr>
        <w:numPr>
          <w:ilvl w:val="0"/>
          <w:numId w:val="17"/>
        </w:numPr>
        <w:suppressAutoHyphens/>
        <w:overflowPunct/>
        <w:autoSpaceDE/>
        <w:adjustRightInd/>
        <w:jc w:val="both"/>
        <w:textAlignment w:val="auto"/>
        <w:rPr>
          <w:rFonts w:ascii="Calibri" w:hAnsi="Calibri"/>
          <w:b/>
          <w:sz w:val="24"/>
          <w:szCs w:val="24"/>
          <w:lang w:eastAsia="ar-SA"/>
        </w:rPr>
      </w:pPr>
      <w:bookmarkStart w:id="13" w:name="_Hlk40023345"/>
      <w:r>
        <w:rPr>
          <w:rFonts w:ascii="Calibri" w:hAnsi="Calibri"/>
          <w:b/>
          <w:sz w:val="24"/>
          <w:szCs w:val="24"/>
          <w:lang w:eastAsia="ar-SA"/>
        </w:rPr>
        <w:t xml:space="preserve">L’ACTE D’ENGAGEMENT </w:t>
      </w:r>
      <w:r>
        <w:rPr>
          <w:rFonts w:ascii="Calibri" w:hAnsi="Calibri"/>
          <w:b/>
          <w:sz w:val="24"/>
          <w:szCs w:val="24"/>
          <w:u w:val="single"/>
          <w:lang w:eastAsia="ar-SA"/>
        </w:rPr>
        <w:t xml:space="preserve">non modifié </w:t>
      </w:r>
      <w:r>
        <w:rPr>
          <w:rFonts w:ascii="Calibri" w:hAnsi="Calibri"/>
          <w:b/>
          <w:sz w:val="24"/>
          <w:szCs w:val="24"/>
          <w:lang w:eastAsia="ar-SA"/>
        </w:rPr>
        <w:t>et les annexes éventuelles (amendements, observations, réserves)</w:t>
      </w:r>
    </w:p>
    <w:p w14:paraId="2CC43186" w14:textId="77777777" w:rsidR="00FE21FA" w:rsidRDefault="00FE21FA" w:rsidP="00FE21FA">
      <w:pPr>
        <w:widowControl w:val="0"/>
        <w:tabs>
          <w:tab w:val="left" w:pos="-1985"/>
          <w:tab w:val="num" w:pos="284"/>
          <w:tab w:val="left" w:pos="9072"/>
        </w:tabs>
        <w:suppressAutoHyphens/>
        <w:overflowPunct/>
        <w:autoSpaceDN/>
        <w:adjustRightInd/>
        <w:ind w:left="284"/>
        <w:jc w:val="both"/>
        <w:rPr>
          <w:rFonts w:ascii="Calibri" w:hAnsi="Calibri"/>
          <w:sz w:val="24"/>
          <w:szCs w:val="24"/>
          <w:lang w:eastAsia="ar-SA"/>
        </w:rPr>
      </w:pPr>
      <w:r>
        <w:rPr>
          <w:rFonts w:ascii="Calibri" w:hAnsi="Calibri"/>
          <w:bCs/>
          <w:sz w:val="24"/>
          <w:szCs w:val="24"/>
          <w:lang w:eastAsia="ar-SA"/>
        </w:rPr>
        <w:t xml:space="preserve">L’acte d’engagement </w:t>
      </w:r>
      <w:r>
        <w:rPr>
          <w:rFonts w:ascii="Calibri" w:hAnsi="Calibri"/>
          <w:sz w:val="24"/>
          <w:szCs w:val="24"/>
          <w:lang w:eastAsia="ar-SA"/>
        </w:rPr>
        <w:t xml:space="preserve">(A.E.) sera établi en un seul original, </w:t>
      </w:r>
      <w:r>
        <w:rPr>
          <w:rFonts w:ascii="Calibri" w:hAnsi="Calibri"/>
          <w:b/>
          <w:sz w:val="24"/>
          <w:szCs w:val="24"/>
          <w:lang w:eastAsia="ar-SA"/>
        </w:rPr>
        <w:t>complété,</w:t>
      </w:r>
      <w:r>
        <w:rPr>
          <w:rFonts w:ascii="Calibri" w:hAnsi="Calibri"/>
          <w:sz w:val="24"/>
          <w:szCs w:val="24"/>
          <w:lang w:eastAsia="ar-SA"/>
        </w:rPr>
        <w:t xml:space="preserve"> </w:t>
      </w:r>
      <w:r>
        <w:rPr>
          <w:rFonts w:ascii="Calibri" w:hAnsi="Calibri"/>
          <w:b/>
          <w:sz w:val="24"/>
          <w:szCs w:val="24"/>
          <w:lang w:eastAsia="ar-SA"/>
        </w:rPr>
        <w:t xml:space="preserve">daté </w:t>
      </w:r>
      <w:r>
        <w:rPr>
          <w:rFonts w:ascii="Calibri" w:hAnsi="Calibri"/>
          <w:sz w:val="24"/>
          <w:szCs w:val="24"/>
          <w:lang w:eastAsia="ar-SA"/>
        </w:rPr>
        <w:t>par l’opérateur économique ou son représentant dûment habilité.</w:t>
      </w:r>
    </w:p>
    <w:bookmarkEnd w:id="13"/>
    <w:p w14:paraId="665AD238" w14:textId="77777777" w:rsidR="00FE21FA" w:rsidRDefault="00FE21FA" w:rsidP="008620AA">
      <w:pPr>
        <w:ind w:left="708" w:firstLine="708"/>
        <w:jc w:val="both"/>
        <w:rPr>
          <w:rFonts w:ascii="Calibri" w:hAnsi="Calibri" w:cs="Arial"/>
          <w:b/>
          <w:bCs/>
          <w:sz w:val="24"/>
          <w:szCs w:val="24"/>
        </w:rPr>
      </w:pPr>
    </w:p>
    <w:p w14:paraId="453FA21C" w14:textId="77777777" w:rsidR="008620AA" w:rsidRDefault="008620AA" w:rsidP="000027BD">
      <w:pPr>
        <w:jc w:val="both"/>
        <w:rPr>
          <w:rFonts w:ascii="Calibri" w:hAnsi="Calibri" w:cs="Arial"/>
          <w:b/>
          <w:bCs/>
          <w:sz w:val="24"/>
          <w:szCs w:val="24"/>
        </w:rPr>
      </w:pPr>
      <w:r>
        <w:rPr>
          <w:rFonts w:ascii="Calibri" w:hAnsi="Calibri" w:cs="Arial"/>
          <w:b/>
          <w:bCs/>
          <w:sz w:val="24"/>
          <w:szCs w:val="24"/>
        </w:rPr>
        <w:t>Contrôle anti-virus :</w:t>
      </w:r>
    </w:p>
    <w:p w14:paraId="353AD800" w14:textId="77777777" w:rsidR="008620AA" w:rsidRDefault="008620AA" w:rsidP="008620AA">
      <w:pPr>
        <w:jc w:val="both"/>
        <w:rPr>
          <w:rFonts w:ascii="Calibri" w:hAnsi="Calibri" w:cs="Arial"/>
          <w:sz w:val="24"/>
          <w:szCs w:val="24"/>
        </w:rPr>
      </w:pPr>
      <w:r>
        <w:rPr>
          <w:rFonts w:ascii="Calibri" w:hAnsi="Calibri" w:cs="Arial"/>
          <w:sz w:val="24"/>
          <w:szCs w:val="24"/>
        </w:rPr>
        <w:t>Avant transmission de son offre, le soumissionnaire devra</w:t>
      </w:r>
      <w:r w:rsidR="00C9442E">
        <w:rPr>
          <w:rFonts w:ascii="Calibri" w:hAnsi="Calibri" w:cs="Arial"/>
          <w:sz w:val="24"/>
          <w:szCs w:val="24"/>
        </w:rPr>
        <w:t xml:space="preserve"> </w:t>
      </w:r>
      <w:r>
        <w:rPr>
          <w:rFonts w:ascii="Calibri" w:hAnsi="Calibri" w:cs="Arial"/>
          <w:sz w:val="24"/>
          <w:szCs w:val="24"/>
        </w:rPr>
        <w:t>procéder à un contrôle anti-virus de tous les fichiers constitutifs des deux enveloppes.</w:t>
      </w:r>
    </w:p>
    <w:p w14:paraId="2D7D4AF2" w14:textId="77777777" w:rsidR="008620AA" w:rsidRDefault="008620AA" w:rsidP="008620AA">
      <w:pPr>
        <w:ind w:firstLine="360"/>
        <w:jc w:val="both"/>
        <w:rPr>
          <w:rFonts w:ascii="Calibri" w:hAnsi="Calibri" w:cs="Arial"/>
          <w:sz w:val="24"/>
          <w:szCs w:val="24"/>
        </w:rPr>
      </w:pPr>
    </w:p>
    <w:p w14:paraId="3AB102AD" w14:textId="77777777" w:rsidR="008620AA" w:rsidRDefault="008620AA" w:rsidP="008620AA">
      <w:pPr>
        <w:jc w:val="both"/>
        <w:rPr>
          <w:rFonts w:ascii="Calibri" w:hAnsi="Calibri" w:cs="Arial"/>
          <w:sz w:val="24"/>
          <w:szCs w:val="24"/>
        </w:rPr>
      </w:pPr>
      <w:r>
        <w:rPr>
          <w:rFonts w:ascii="Calibri" w:hAnsi="Calibri" w:cs="Arial"/>
          <w:sz w:val="24"/>
          <w:szCs w:val="24"/>
        </w:rPr>
        <w:t>Les offres contenant des virus feront l’objet d’un archivage de sécurité. Ces offres seront donc réputées n’avoir jamais été déposées et les candidats en seront informés dans les plus brefs délais.</w:t>
      </w:r>
    </w:p>
    <w:p w14:paraId="33C07BBE" w14:textId="77777777" w:rsidR="008620AA" w:rsidRDefault="008620AA" w:rsidP="008620AA">
      <w:pPr>
        <w:jc w:val="both"/>
        <w:rPr>
          <w:rFonts w:ascii="Calibri" w:hAnsi="Calibri" w:cs="Arial"/>
          <w:sz w:val="24"/>
          <w:szCs w:val="24"/>
        </w:rPr>
      </w:pPr>
    </w:p>
    <w:p w14:paraId="7A57FA24" w14:textId="77777777" w:rsidR="008620AA" w:rsidRDefault="008620AA" w:rsidP="008620AA">
      <w:pPr>
        <w:jc w:val="both"/>
        <w:rPr>
          <w:rFonts w:ascii="Calibri" w:hAnsi="Calibri" w:cs="Arial"/>
          <w:b/>
          <w:bCs/>
          <w:sz w:val="24"/>
          <w:szCs w:val="24"/>
        </w:rPr>
      </w:pPr>
      <w:r>
        <w:rPr>
          <w:rFonts w:ascii="Calibri" w:hAnsi="Calibri" w:cs="Arial"/>
          <w:b/>
          <w:bCs/>
          <w:sz w:val="24"/>
          <w:szCs w:val="24"/>
        </w:rPr>
        <w:t xml:space="preserve">Conformité de l'adresse </w:t>
      </w:r>
      <w:r w:rsidR="00EB4029">
        <w:rPr>
          <w:rFonts w:ascii="Calibri" w:hAnsi="Calibri" w:cs="Arial"/>
          <w:b/>
          <w:bCs/>
          <w:sz w:val="24"/>
          <w:szCs w:val="24"/>
        </w:rPr>
        <w:t>E. MAIL</w:t>
      </w:r>
      <w:r>
        <w:rPr>
          <w:rFonts w:ascii="Calibri" w:hAnsi="Calibri" w:cs="Arial"/>
          <w:b/>
          <w:bCs/>
          <w:sz w:val="24"/>
          <w:szCs w:val="24"/>
        </w:rPr>
        <w:t xml:space="preserve"> de l'entreprise :</w:t>
      </w:r>
    </w:p>
    <w:p w14:paraId="1C243A48" w14:textId="77777777" w:rsidR="008620AA" w:rsidRDefault="008620AA" w:rsidP="008620AA">
      <w:pPr>
        <w:jc w:val="both"/>
        <w:rPr>
          <w:rFonts w:ascii="Calibri" w:hAnsi="Calibri" w:cs="Arial"/>
          <w:sz w:val="24"/>
          <w:szCs w:val="24"/>
        </w:rPr>
      </w:pPr>
      <w:r>
        <w:rPr>
          <w:rFonts w:ascii="Calibri" w:hAnsi="Calibri" w:cs="Arial"/>
          <w:sz w:val="24"/>
          <w:szCs w:val="24"/>
        </w:rPr>
        <w:lastRenderedPageBreak/>
        <w:t xml:space="preserve">Le soumissionnaire devra également s’assurer </w:t>
      </w:r>
      <w:r>
        <w:rPr>
          <w:rFonts w:ascii="Calibri" w:hAnsi="Calibri" w:cs="Arial"/>
          <w:b/>
          <w:bCs/>
          <w:sz w:val="24"/>
          <w:szCs w:val="24"/>
        </w:rPr>
        <w:t xml:space="preserve">de la conformité de son adresse </w:t>
      </w:r>
      <w:r w:rsidR="00EB4029">
        <w:rPr>
          <w:rFonts w:ascii="Calibri" w:hAnsi="Calibri" w:cs="Arial"/>
          <w:b/>
          <w:bCs/>
          <w:sz w:val="24"/>
          <w:szCs w:val="24"/>
        </w:rPr>
        <w:t>E. MAIL</w:t>
      </w:r>
      <w:r>
        <w:rPr>
          <w:rFonts w:ascii="Calibri" w:hAnsi="Calibri" w:cs="Arial"/>
          <w:sz w:val="24"/>
          <w:szCs w:val="24"/>
        </w:rPr>
        <w:t xml:space="preserve"> (toute erreur dans la transcription de cette adresse est de la responsabilité pleine et entière du soumissionnaire).</w:t>
      </w:r>
    </w:p>
    <w:p w14:paraId="34DC91BB" w14:textId="77777777" w:rsidR="008620AA" w:rsidRDefault="008620AA" w:rsidP="008620AA">
      <w:pPr>
        <w:jc w:val="both"/>
        <w:rPr>
          <w:rFonts w:ascii="Calibri" w:hAnsi="Calibri" w:cs="Arial"/>
          <w:sz w:val="24"/>
          <w:szCs w:val="24"/>
        </w:rPr>
      </w:pPr>
    </w:p>
    <w:p w14:paraId="0CCF87E8" w14:textId="77777777" w:rsidR="008620AA" w:rsidRDefault="008620AA" w:rsidP="008620AA">
      <w:pPr>
        <w:jc w:val="both"/>
        <w:rPr>
          <w:rFonts w:ascii="Calibri" w:hAnsi="Calibri" w:cs="Arial"/>
          <w:b/>
          <w:bCs/>
          <w:sz w:val="24"/>
          <w:szCs w:val="24"/>
        </w:rPr>
      </w:pPr>
      <w:r>
        <w:rPr>
          <w:rFonts w:ascii="Calibri" w:hAnsi="Calibri" w:cs="Arial"/>
          <w:b/>
          <w:bCs/>
          <w:sz w:val="24"/>
          <w:szCs w:val="24"/>
        </w:rPr>
        <w:t>Modalités de s</w:t>
      </w:r>
      <w:r>
        <w:rPr>
          <w:rFonts w:ascii="Calibri" w:hAnsi="Calibri" w:cs="Arial"/>
          <w:b/>
          <w:sz w:val="24"/>
          <w:szCs w:val="24"/>
        </w:rPr>
        <w:t>ignature avec c</w:t>
      </w:r>
      <w:r>
        <w:rPr>
          <w:rFonts w:ascii="Calibri" w:hAnsi="Calibri" w:cs="Arial"/>
          <w:b/>
          <w:bCs/>
          <w:sz w:val="24"/>
          <w:szCs w:val="24"/>
        </w:rPr>
        <w:t>ertificat électronique :</w:t>
      </w:r>
    </w:p>
    <w:p w14:paraId="109D8203" w14:textId="77777777" w:rsidR="000B4647" w:rsidRPr="00210759" w:rsidRDefault="000B4647" w:rsidP="008620AA">
      <w:pPr>
        <w:overflowPunct/>
        <w:autoSpaceDE/>
        <w:autoSpaceDN/>
        <w:adjustRightInd/>
        <w:jc w:val="both"/>
        <w:textAlignment w:val="auto"/>
        <w:rPr>
          <w:rFonts w:ascii="Calibri" w:hAnsi="Calibri" w:cs="Arial"/>
          <w:sz w:val="24"/>
          <w:szCs w:val="24"/>
        </w:rPr>
      </w:pPr>
      <w:r w:rsidRPr="00210759">
        <w:rPr>
          <w:rFonts w:ascii="Calibri" w:hAnsi="Calibri" w:cs="Arial"/>
          <w:sz w:val="24"/>
          <w:szCs w:val="24"/>
        </w:rPr>
        <w:t>La signature électronique est autorisée pour la présente consultation.</w:t>
      </w:r>
      <w:r w:rsidRPr="00210759">
        <w:rPr>
          <w:rFonts w:ascii="Calibri" w:hAnsi="Calibri" w:cs="Arial"/>
          <w:b/>
          <w:sz w:val="24"/>
          <w:szCs w:val="24"/>
        </w:rPr>
        <w:t xml:space="preserve"> </w:t>
      </w:r>
      <w:r w:rsidRPr="00210759">
        <w:rPr>
          <w:rFonts w:ascii="Calibri" w:hAnsi="Calibri" w:cs="Arial"/>
          <w:sz w:val="24"/>
          <w:szCs w:val="24"/>
        </w:rPr>
        <w:t>Dans le cas où le candidat souhaiterait signer son offre au stade du dépôt, il devra suivre les consignes détaillées ci-dessous.</w:t>
      </w:r>
    </w:p>
    <w:p w14:paraId="05915F72" w14:textId="77777777" w:rsidR="000B4647" w:rsidRPr="00210759" w:rsidRDefault="000B4647" w:rsidP="000B4647">
      <w:pPr>
        <w:ind w:firstLine="708"/>
        <w:jc w:val="both"/>
        <w:rPr>
          <w:rFonts w:ascii="Calibri" w:hAnsi="Calibri" w:cs="Arial"/>
          <w:b/>
          <w:bCs/>
          <w:sz w:val="24"/>
          <w:szCs w:val="24"/>
        </w:rPr>
      </w:pPr>
    </w:p>
    <w:p w14:paraId="35074E4A" w14:textId="77777777" w:rsidR="000B4647" w:rsidRPr="00210759" w:rsidRDefault="000B4647" w:rsidP="000B4647">
      <w:pPr>
        <w:jc w:val="both"/>
        <w:rPr>
          <w:rFonts w:ascii="Calibri" w:hAnsi="Calibri" w:cs="Arial"/>
          <w:sz w:val="24"/>
          <w:szCs w:val="24"/>
        </w:rPr>
      </w:pPr>
      <w:r w:rsidRPr="00210759">
        <w:rPr>
          <w:rFonts w:ascii="Calibri" w:hAnsi="Calibri" w:cs="Arial"/>
          <w:sz w:val="24"/>
          <w:szCs w:val="24"/>
        </w:rPr>
        <w:t>Pour</w:t>
      </w:r>
      <w:r w:rsidR="00C9442E">
        <w:rPr>
          <w:rFonts w:ascii="Calibri" w:hAnsi="Calibri" w:cs="Arial"/>
          <w:sz w:val="24"/>
          <w:szCs w:val="24"/>
        </w:rPr>
        <w:t xml:space="preserve"> </w:t>
      </w:r>
      <w:r w:rsidRPr="00210759">
        <w:rPr>
          <w:rFonts w:ascii="Calibri" w:hAnsi="Calibri" w:cs="Arial"/>
          <w:sz w:val="24"/>
          <w:szCs w:val="24"/>
        </w:rPr>
        <w:t>signer</w:t>
      </w:r>
      <w:r w:rsidR="00C9442E">
        <w:rPr>
          <w:rFonts w:ascii="Calibri" w:hAnsi="Calibri" w:cs="Arial"/>
          <w:sz w:val="24"/>
          <w:szCs w:val="24"/>
        </w:rPr>
        <w:t xml:space="preserve"> </w:t>
      </w:r>
      <w:r w:rsidRPr="00210759">
        <w:rPr>
          <w:rFonts w:ascii="Calibri" w:hAnsi="Calibri" w:cs="Arial"/>
          <w:sz w:val="24"/>
          <w:szCs w:val="24"/>
        </w:rPr>
        <w:t>électroniquement son offre, la personne habilitée à engager le soumissionnaire, doit être titulaire d'un certificat électronique afin de signer sa réponse.</w:t>
      </w:r>
    </w:p>
    <w:p w14:paraId="7453375C" w14:textId="77777777" w:rsidR="000B4647" w:rsidRPr="00210759" w:rsidRDefault="000B4647" w:rsidP="000B4647">
      <w:pPr>
        <w:ind w:firstLine="708"/>
        <w:jc w:val="both"/>
        <w:rPr>
          <w:rFonts w:ascii="Calibri" w:hAnsi="Calibri" w:cs="Arial"/>
          <w:sz w:val="24"/>
          <w:szCs w:val="24"/>
        </w:rPr>
      </w:pPr>
    </w:p>
    <w:p w14:paraId="377FB364" w14:textId="77777777" w:rsidR="000B4647" w:rsidRPr="00210759" w:rsidRDefault="000B4647" w:rsidP="000B4647">
      <w:pPr>
        <w:jc w:val="both"/>
        <w:rPr>
          <w:rFonts w:ascii="Calibri" w:hAnsi="Calibri" w:cs="Arial"/>
          <w:sz w:val="24"/>
          <w:szCs w:val="24"/>
        </w:rPr>
      </w:pPr>
      <w:r w:rsidRPr="00210759">
        <w:rPr>
          <w:rFonts w:ascii="Calibri" w:hAnsi="Calibri" w:cs="Arial"/>
          <w:sz w:val="24"/>
          <w:szCs w:val="24"/>
        </w:rPr>
        <w:t>Afin d’anticiper une éventuelle attribution, il est fortement conseillé aux entreprises, de se doter de la signature électronique.</w:t>
      </w:r>
    </w:p>
    <w:p w14:paraId="3911DD9E" w14:textId="77777777" w:rsidR="000B4647" w:rsidRPr="00210759" w:rsidRDefault="000B4647" w:rsidP="000B4647">
      <w:pPr>
        <w:jc w:val="both"/>
        <w:rPr>
          <w:rFonts w:ascii="Calibri" w:hAnsi="Calibri" w:cs="Arial"/>
          <w:sz w:val="24"/>
          <w:szCs w:val="24"/>
        </w:rPr>
      </w:pPr>
    </w:p>
    <w:p w14:paraId="7D6FCB83" w14:textId="2E279447" w:rsidR="000B4647" w:rsidRPr="00210759" w:rsidRDefault="000B4647" w:rsidP="00517202">
      <w:pPr>
        <w:jc w:val="both"/>
        <w:rPr>
          <w:rFonts w:ascii="Calibri" w:hAnsi="Calibri" w:cs="Arial"/>
          <w:sz w:val="24"/>
          <w:szCs w:val="24"/>
        </w:rPr>
      </w:pPr>
      <w:r w:rsidRPr="00210759">
        <w:rPr>
          <w:rFonts w:ascii="Calibri" w:hAnsi="Calibri" w:cs="Arial"/>
          <w:sz w:val="24"/>
          <w:szCs w:val="24"/>
        </w:rPr>
        <w:t>La plate-forme de gestion de marchés publics</w:t>
      </w:r>
      <w:r w:rsidR="002176D9">
        <w:rPr>
          <w:rFonts w:ascii="Calibri" w:hAnsi="Calibri" w:cs="Arial"/>
          <w:sz w:val="24"/>
          <w:szCs w:val="24"/>
        </w:rPr>
        <w:t xml:space="preserve"> </w:t>
      </w:r>
      <w:hyperlink r:id="rId14" w:history="1">
        <w:r w:rsidR="002176D9" w:rsidRPr="002176D9">
          <w:rPr>
            <w:rStyle w:val="Lienhypertexte"/>
            <w:rFonts w:ascii="Calibri" w:hAnsi="Calibri" w:cs="Arial"/>
            <w:sz w:val="24"/>
            <w:szCs w:val="24"/>
            <w:u w:val="none"/>
          </w:rPr>
          <w:t>https://www.maximilien.fr/</w:t>
        </w:r>
      </w:hyperlink>
      <w:r w:rsidR="007B5B28" w:rsidRPr="00210759">
        <w:rPr>
          <w:rFonts w:ascii="Calibri" w:hAnsi="Calibri" w:cs="Arial"/>
          <w:sz w:val="24"/>
          <w:szCs w:val="24"/>
        </w:rPr>
        <w:t xml:space="preserve"> </w:t>
      </w:r>
      <w:r w:rsidRPr="00210759">
        <w:rPr>
          <w:rFonts w:ascii="Calibri" w:hAnsi="Calibri" w:cs="Arial"/>
          <w:sz w:val="24"/>
          <w:szCs w:val="24"/>
        </w:rPr>
        <w:t>accepte les certificats électroniques selon les modalités définies ci-dessous.</w:t>
      </w:r>
    </w:p>
    <w:p w14:paraId="44DF6DFB" w14:textId="77777777" w:rsidR="000B4647" w:rsidRPr="00210759" w:rsidRDefault="000B4647" w:rsidP="000B4647">
      <w:pPr>
        <w:jc w:val="both"/>
        <w:rPr>
          <w:rFonts w:ascii="Calibri" w:hAnsi="Calibri" w:cs="Arial"/>
          <w:sz w:val="24"/>
          <w:szCs w:val="24"/>
        </w:rPr>
      </w:pPr>
    </w:p>
    <w:p w14:paraId="4A8B06BB" w14:textId="77777777" w:rsidR="000B4647" w:rsidRPr="00210759" w:rsidRDefault="000B4647" w:rsidP="000B4647">
      <w:pPr>
        <w:rPr>
          <w:rFonts w:ascii="Calibri" w:hAnsi="Calibri" w:cs="Arial"/>
          <w:sz w:val="24"/>
          <w:szCs w:val="24"/>
        </w:rPr>
      </w:pPr>
      <w:r w:rsidRPr="00210759">
        <w:rPr>
          <w:rFonts w:ascii="Calibri" w:hAnsi="Calibri" w:cs="Arial"/>
          <w:sz w:val="24"/>
          <w:szCs w:val="24"/>
        </w:rPr>
        <w:t>Chaque candidat doit produire un dossier de réponse comprenant les pièces précisées dans le tableau ci-dessous.</w:t>
      </w:r>
    </w:p>
    <w:p w14:paraId="528E17E3" w14:textId="77777777" w:rsidR="000B4647" w:rsidRPr="00210759" w:rsidRDefault="000B4647" w:rsidP="000B4647">
      <w:pPr>
        <w:rPr>
          <w:rFonts w:ascii="Calibri" w:hAnsi="Calibri" w:cs="Arial"/>
          <w:sz w:val="24"/>
          <w:szCs w:val="24"/>
        </w:rPr>
      </w:pPr>
    </w:p>
    <w:p w14:paraId="30374525" w14:textId="77777777" w:rsidR="000B4647" w:rsidRDefault="000B4647" w:rsidP="000B4647">
      <w:pPr>
        <w:jc w:val="both"/>
        <w:rPr>
          <w:rFonts w:ascii="Calibri" w:hAnsi="Calibri" w:cs="Arial"/>
          <w:sz w:val="24"/>
          <w:szCs w:val="24"/>
        </w:rPr>
      </w:pPr>
      <w:r w:rsidRPr="00210759">
        <w:rPr>
          <w:rFonts w:ascii="Calibri" w:hAnsi="Calibri" w:cs="Arial"/>
          <w:sz w:val="24"/>
          <w:szCs w:val="24"/>
        </w:rPr>
        <w:t xml:space="preserve">Chaque pièce dont la signature individuelle est autorisée (cf. tableau ci-dessous) doit être </w:t>
      </w:r>
      <w:r w:rsidRPr="00210759">
        <w:rPr>
          <w:rFonts w:ascii="Calibri" w:hAnsi="Calibri" w:cs="Arial"/>
          <w:b/>
          <w:sz w:val="24"/>
          <w:szCs w:val="24"/>
        </w:rPr>
        <w:t>signée de façon individuelle</w:t>
      </w:r>
      <w:r w:rsidRPr="00210759">
        <w:rPr>
          <w:rFonts w:ascii="Calibri" w:hAnsi="Calibri" w:cs="Arial"/>
          <w:sz w:val="24"/>
          <w:szCs w:val="24"/>
        </w:rPr>
        <w:t xml:space="preserve"> sous </w:t>
      </w:r>
      <w:r w:rsidRPr="00210759">
        <w:rPr>
          <w:rFonts w:ascii="Calibri" w:hAnsi="Calibri" w:cs="Arial"/>
          <w:b/>
          <w:sz w:val="24"/>
          <w:szCs w:val="24"/>
        </w:rPr>
        <w:t>forme électronique</w:t>
      </w:r>
      <w:r w:rsidRPr="00210759">
        <w:rPr>
          <w:rFonts w:ascii="Calibri" w:hAnsi="Calibri" w:cs="Arial"/>
          <w:sz w:val="24"/>
          <w:szCs w:val="24"/>
        </w:rPr>
        <w:t>.</w:t>
      </w:r>
    </w:p>
    <w:p w14:paraId="53646293" w14:textId="77777777" w:rsidR="007F6271" w:rsidRPr="00210759" w:rsidRDefault="007F6271" w:rsidP="000B4647">
      <w:pPr>
        <w:jc w:val="both"/>
        <w:rPr>
          <w:rFonts w:ascii="Calibri" w:hAnsi="Calibri" w:cs="Arial"/>
          <w:sz w:val="24"/>
          <w:szCs w:val="24"/>
        </w:rPr>
      </w:pPr>
    </w:p>
    <w:p w14:paraId="4D267BD7" w14:textId="77777777" w:rsidR="00C962C8" w:rsidRDefault="00C962C8" w:rsidP="00E94C73">
      <w:pPr>
        <w:jc w:val="both"/>
        <w:rPr>
          <w:rFonts w:ascii="Calibri" w:hAnsi="Calibri" w:cs="Arial"/>
          <w:sz w:val="24"/>
          <w:szCs w:val="24"/>
          <w:lang w:eastAsia="ar-SA"/>
        </w:rPr>
      </w:pPr>
      <w:r w:rsidRPr="00210759">
        <w:rPr>
          <w:rFonts w:ascii="Calibri" w:hAnsi="Calibri" w:cs="Arial"/>
          <w:sz w:val="24"/>
          <w:szCs w:val="24"/>
          <w:lang w:eastAsia="ar-SA"/>
        </w:rPr>
        <w:t>En cas de groupement, l'acte d'engagement est signé soit par l'ensemble des entreprises groupées, soit par le mandataire s'il justifie des habilitations nécessaires pour représenter ces entreprises</w:t>
      </w:r>
      <w:r w:rsidR="00517202">
        <w:rPr>
          <w:rFonts w:ascii="Calibri" w:hAnsi="Calibri" w:cs="Arial"/>
          <w:sz w:val="24"/>
          <w:szCs w:val="24"/>
          <w:lang w:eastAsia="ar-SA"/>
        </w:rPr>
        <w:t>.</w:t>
      </w:r>
    </w:p>
    <w:p w14:paraId="37361B6A" w14:textId="77777777" w:rsidR="00C10995" w:rsidRDefault="00C10995" w:rsidP="00C10995">
      <w:pPr>
        <w:jc w:val="both"/>
        <w:rPr>
          <w:rFonts w:ascii="Calibri" w:hAnsi="Calibri" w:cs="Arial"/>
          <w:sz w:val="24"/>
          <w:szCs w:val="24"/>
          <w:lang w:eastAsia="ar-SA"/>
        </w:rPr>
      </w:pPr>
    </w:p>
    <w:p w14:paraId="01CF0B47" w14:textId="77777777" w:rsidR="000E1F8E" w:rsidRDefault="000E1F8E">
      <w:pPr>
        <w:jc w:val="both"/>
        <w:rPr>
          <w:rFonts w:ascii="Calibri" w:hAnsi="Calibri" w:cs="Arial"/>
          <w:b/>
          <w:bCs/>
          <w:color w:val="0000FF"/>
          <w:sz w:val="24"/>
          <w:szCs w:val="24"/>
        </w:rPr>
      </w:pPr>
    </w:p>
    <w:p w14:paraId="3C33B4E0" w14:textId="77777777" w:rsidR="00E3307A" w:rsidRPr="00210759" w:rsidRDefault="00E3307A">
      <w:pPr>
        <w:jc w:val="both"/>
        <w:rPr>
          <w:rFonts w:ascii="Calibri" w:hAnsi="Calibri" w:cs="Arial"/>
          <w:b/>
          <w:bCs/>
          <w:color w:val="0000FF"/>
          <w:sz w:val="24"/>
          <w:szCs w:val="24"/>
        </w:rPr>
      </w:pPr>
    </w:p>
    <w:p w14:paraId="7EF05F42" w14:textId="6E2C6167" w:rsidR="002A020F" w:rsidRPr="00617831" w:rsidRDefault="002A020F" w:rsidP="002A020F">
      <w:pPr>
        <w:jc w:val="both"/>
        <w:rPr>
          <w:rFonts w:ascii="Calibri" w:hAnsi="Calibri"/>
          <w:color w:val="000000"/>
          <w:sz w:val="24"/>
          <w:szCs w:val="24"/>
        </w:rPr>
      </w:pPr>
      <w:r w:rsidRPr="00617831">
        <w:rPr>
          <w:rFonts w:ascii="Calibri" w:hAnsi="Calibri"/>
          <w:color w:val="000000"/>
          <w:sz w:val="24"/>
          <w:szCs w:val="24"/>
        </w:rPr>
        <w:t xml:space="preserve">Pour chaque pièce pour laquelle une signature est exigée, la signature devra répondre aux modalités prévues par l’arrêté du </w:t>
      </w:r>
      <w:r w:rsidR="000733B4">
        <w:rPr>
          <w:rFonts w:ascii="Calibri" w:hAnsi="Calibri"/>
          <w:color w:val="000000"/>
          <w:sz w:val="24"/>
          <w:szCs w:val="24"/>
        </w:rPr>
        <w:t>22 mars 2019</w:t>
      </w:r>
      <w:r w:rsidRPr="00617831">
        <w:rPr>
          <w:rFonts w:ascii="Calibri" w:hAnsi="Calibri"/>
          <w:color w:val="000000"/>
          <w:sz w:val="24"/>
          <w:szCs w:val="24"/>
        </w:rPr>
        <w:t xml:space="preserve"> relatif à la signature électronique dans la commande publique. La seule signature électronique du pli n'emporte pas valeur d'engagement du candidat.</w:t>
      </w:r>
    </w:p>
    <w:p w14:paraId="66835738" w14:textId="77777777" w:rsidR="002A020F" w:rsidRPr="00617831" w:rsidRDefault="002A020F" w:rsidP="002A020F">
      <w:pPr>
        <w:ind w:left="23" w:right="23"/>
        <w:jc w:val="both"/>
        <w:rPr>
          <w:rFonts w:ascii="Calibri" w:hAnsi="Calibri"/>
          <w:color w:val="000000"/>
          <w:sz w:val="24"/>
          <w:szCs w:val="24"/>
          <w:lang w:eastAsia="en-US"/>
        </w:rPr>
      </w:pPr>
    </w:p>
    <w:p w14:paraId="57B5F402" w14:textId="77777777" w:rsidR="002A020F" w:rsidRPr="00617831" w:rsidRDefault="002A020F" w:rsidP="002A020F">
      <w:pPr>
        <w:ind w:left="23" w:right="23"/>
        <w:jc w:val="both"/>
        <w:rPr>
          <w:rFonts w:ascii="Calibri" w:hAnsi="Calibri"/>
          <w:color w:val="000000"/>
          <w:sz w:val="24"/>
          <w:szCs w:val="24"/>
        </w:rPr>
      </w:pPr>
      <w:r w:rsidRPr="00617831">
        <w:rPr>
          <w:rFonts w:ascii="Calibri" w:hAnsi="Calibri"/>
          <w:color w:val="000000"/>
          <w:sz w:val="24"/>
          <w:szCs w:val="24"/>
        </w:rPr>
        <w:t>Le niveau de sécurité requis pour le certificat de signature électronique est le niveau (**) du RGS. Les certificats RGS (Référentiel Général de Sécurité) sont référencés dans une liste de confiance française (</w:t>
      </w:r>
      <w:hyperlink r:id="rId15" w:history="1">
        <w:r w:rsidRPr="00617831">
          <w:rPr>
            <w:rStyle w:val="Lienhypertexte"/>
            <w:rFonts w:ascii="Calibri" w:hAnsi="Calibri"/>
            <w:sz w:val="24"/>
            <w:szCs w:val="24"/>
          </w:rPr>
          <w:t>http://www.lsti-certification.fr/</w:t>
        </w:r>
      </w:hyperlink>
      <w:r w:rsidRPr="00617831">
        <w:rPr>
          <w:rFonts w:ascii="Calibri" w:hAnsi="Calibri"/>
          <w:color w:val="000000"/>
          <w:sz w:val="24"/>
          <w:szCs w:val="24"/>
        </w:rPr>
        <w:t>) ou dans une liste de confiance d'un autre Etat-membre de l'Union européenne.</w:t>
      </w:r>
    </w:p>
    <w:p w14:paraId="7A5EC372" w14:textId="77777777" w:rsidR="002A020F" w:rsidRPr="00617831" w:rsidRDefault="002A020F" w:rsidP="002A020F">
      <w:pPr>
        <w:ind w:left="23" w:right="23"/>
        <w:jc w:val="both"/>
        <w:rPr>
          <w:rFonts w:ascii="Calibri" w:hAnsi="Calibri"/>
          <w:color w:val="000000"/>
          <w:sz w:val="24"/>
          <w:szCs w:val="24"/>
        </w:rPr>
      </w:pPr>
    </w:p>
    <w:p w14:paraId="207CDAA3" w14:textId="77777777" w:rsidR="002A020F" w:rsidRDefault="002A020F" w:rsidP="002A020F">
      <w:pPr>
        <w:ind w:left="23" w:right="23"/>
        <w:jc w:val="both"/>
        <w:rPr>
          <w:rFonts w:ascii="Calibri" w:hAnsi="Calibri"/>
          <w:color w:val="000000"/>
          <w:sz w:val="24"/>
          <w:szCs w:val="24"/>
        </w:rPr>
      </w:pPr>
      <w:r w:rsidRPr="00617831">
        <w:rPr>
          <w:rFonts w:ascii="Calibri" w:hAnsi="Calibri"/>
          <w:color w:val="000000"/>
          <w:sz w:val="24"/>
          <w:szCs w:val="24"/>
        </w:rPr>
        <w:t>Toutefois, le candidat est libre d'utiliser le certificat de son choix si celui-ci est conforme aux obligations minimales résultant du RGS. Dans ce cas, il doit transmettre tous les éléments nécessaires à la vérification de cette conformité.</w:t>
      </w:r>
    </w:p>
    <w:p w14:paraId="70DC5A2E" w14:textId="77777777" w:rsidR="0006090C" w:rsidRPr="002A020F" w:rsidRDefault="0006090C" w:rsidP="002D6564">
      <w:pPr>
        <w:pStyle w:val="arima1"/>
        <w:pBdr>
          <w:bottom w:val="none" w:sz="0" w:space="0" w:color="auto"/>
        </w:pBdr>
        <w:spacing w:beforeAutospacing="0"/>
        <w:ind w:right="-284"/>
        <w:rPr>
          <w:rStyle w:val="Titredulivre"/>
          <w:sz w:val="32"/>
          <w:lang w:val="fr-FR"/>
        </w:rPr>
      </w:pPr>
    </w:p>
    <w:p w14:paraId="507C950A" w14:textId="77777777" w:rsidR="00600455" w:rsidRDefault="007428C7" w:rsidP="00BA02C0">
      <w:pPr>
        <w:pStyle w:val="arima1"/>
        <w:pBdr>
          <w:bottom w:val="single" w:sz="4" w:space="2" w:color="5B9BD5"/>
        </w:pBdr>
        <w:spacing w:beforeAutospacing="0"/>
        <w:ind w:left="-567" w:right="-284"/>
        <w:rPr>
          <w:rStyle w:val="Titredulivre"/>
          <w:sz w:val="32"/>
        </w:rPr>
      </w:pPr>
      <w:r w:rsidRPr="00600455">
        <w:rPr>
          <w:rStyle w:val="Titredulivre"/>
          <w:sz w:val="32"/>
        </w:rPr>
        <w:t>ARTICLE 6</w:t>
      </w:r>
    </w:p>
    <w:p w14:paraId="566E8410" w14:textId="77777777" w:rsidR="007428C7" w:rsidRPr="00BA02C0" w:rsidRDefault="007428C7" w:rsidP="00BA02C0">
      <w:pPr>
        <w:pStyle w:val="arima1"/>
        <w:pBdr>
          <w:bottom w:val="single" w:sz="4" w:space="2" w:color="5B9BD5"/>
        </w:pBdr>
        <w:spacing w:beforeAutospacing="0"/>
        <w:ind w:left="-567" w:right="-284"/>
        <w:rPr>
          <w:rStyle w:val="Titredulivre"/>
          <w:color w:val="2F5496"/>
          <w:sz w:val="24"/>
        </w:rPr>
      </w:pPr>
      <w:r w:rsidRPr="00BA02C0">
        <w:rPr>
          <w:rStyle w:val="Titredulivre"/>
          <w:color w:val="2F5496"/>
          <w:sz w:val="24"/>
        </w:rPr>
        <w:t xml:space="preserve">CONDITIONS </w:t>
      </w:r>
      <w:r w:rsidR="00025630" w:rsidRPr="00BA02C0">
        <w:rPr>
          <w:rStyle w:val="Titredulivre"/>
          <w:color w:val="2F5496"/>
          <w:sz w:val="24"/>
        </w:rPr>
        <w:t>DE REMISE DES OFFRES</w:t>
      </w:r>
    </w:p>
    <w:p w14:paraId="68CD3513" w14:textId="77777777" w:rsidR="007428C7" w:rsidRPr="00210759" w:rsidRDefault="007428C7">
      <w:pPr>
        <w:jc w:val="both"/>
        <w:rPr>
          <w:rFonts w:ascii="Calibri" w:hAnsi="Calibri" w:cs="Arial"/>
          <w:sz w:val="24"/>
          <w:szCs w:val="24"/>
        </w:rPr>
      </w:pPr>
    </w:p>
    <w:p w14:paraId="2379FCE2" w14:textId="77777777" w:rsidR="00FE21FA" w:rsidRDefault="00E81DFC" w:rsidP="00D129FF">
      <w:pPr>
        <w:jc w:val="both"/>
        <w:rPr>
          <w:rFonts w:ascii="Calibri" w:hAnsi="Calibri" w:cs="Arial"/>
          <w:sz w:val="24"/>
          <w:szCs w:val="24"/>
        </w:rPr>
      </w:pPr>
      <w:bookmarkStart w:id="14" w:name="_Hlk9003527"/>
      <w:r>
        <w:rPr>
          <w:rFonts w:ascii="Calibri" w:hAnsi="Calibri" w:cs="Arial"/>
          <w:sz w:val="24"/>
          <w:szCs w:val="24"/>
        </w:rPr>
        <w:lastRenderedPageBreak/>
        <w:t>L</w:t>
      </w:r>
      <w:r w:rsidR="00FE21FA" w:rsidRPr="007F6271">
        <w:rPr>
          <w:rFonts w:ascii="Calibri" w:hAnsi="Calibri" w:cs="Arial"/>
          <w:sz w:val="24"/>
          <w:szCs w:val="24"/>
        </w:rPr>
        <w:t>es candidats doivent transmettre leur offre sous forme dématérialisée. Toute offre transmise par un autre moyen sera déclarée irrégulière.</w:t>
      </w:r>
      <w:bookmarkEnd w:id="14"/>
    </w:p>
    <w:p w14:paraId="19E741EC" w14:textId="77777777" w:rsidR="00FE21FA" w:rsidRDefault="00FE21FA" w:rsidP="00FE21FA">
      <w:pPr>
        <w:ind w:left="153"/>
        <w:jc w:val="both"/>
        <w:rPr>
          <w:rFonts w:ascii="Calibri" w:hAnsi="Calibri" w:cs="Arial"/>
          <w:sz w:val="24"/>
          <w:szCs w:val="24"/>
        </w:rPr>
      </w:pPr>
    </w:p>
    <w:p w14:paraId="57D8A9B7" w14:textId="77777777" w:rsidR="007428C7" w:rsidRPr="000027BD" w:rsidRDefault="00025630"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0027BD">
        <w:rPr>
          <w:rFonts w:ascii="Calibri" w:hAnsi="Calibri"/>
          <w:b/>
          <w:color w:val="002060"/>
          <w:sz w:val="24"/>
        </w:rPr>
        <w:t>Sous forme dématérialisée</w:t>
      </w:r>
    </w:p>
    <w:p w14:paraId="2DF3A70D" w14:textId="24695382" w:rsidR="007E17F5" w:rsidRPr="002176D9" w:rsidRDefault="007E17F5" w:rsidP="007E17F5">
      <w:pPr>
        <w:suppressAutoHyphens/>
        <w:overflowPunct/>
        <w:autoSpaceDE/>
        <w:adjustRightInd/>
        <w:jc w:val="both"/>
        <w:rPr>
          <w:rFonts w:ascii="Calibri" w:hAnsi="Calibri" w:cs="Arial"/>
          <w:sz w:val="24"/>
          <w:szCs w:val="24"/>
          <w:lang w:eastAsia="ar-SA"/>
        </w:rPr>
      </w:pPr>
      <w:r w:rsidRPr="002176D9">
        <w:rPr>
          <w:rFonts w:ascii="Calibri" w:hAnsi="Calibri" w:cs="Arial"/>
          <w:sz w:val="24"/>
          <w:szCs w:val="24"/>
          <w:lang w:eastAsia="ar-SA"/>
        </w:rPr>
        <w:t xml:space="preserve">En cas d'allotissement, les offres devront être présentées dans des fichiers compressés au format.zip pour chaque lot. </w:t>
      </w:r>
      <w:r w:rsidR="009A29B3" w:rsidRPr="002176D9">
        <w:rPr>
          <w:rFonts w:ascii="Calibri" w:hAnsi="Calibri" w:cs="Arial"/>
          <w:sz w:val="24"/>
          <w:szCs w:val="24"/>
          <w:lang w:eastAsia="ar-SA"/>
        </w:rPr>
        <w:t xml:space="preserve"> </w:t>
      </w:r>
    </w:p>
    <w:p w14:paraId="775C61D4" w14:textId="77777777" w:rsidR="007E17F5" w:rsidRDefault="007E17F5" w:rsidP="007E17F5">
      <w:pPr>
        <w:suppressAutoHyphens/>
        <w:overflowPunct/>
        <w:autoSpaceDE/>
        <w:adjustRightInd/>
        <w:ind w:firstLine="708"/>
        <w:jc w:val="both"/>
        <w:rPr>
          <w:rFonts w:ascii="Calibri" w:hAnsi="Calibri" w:cs="Arial"/>
          <w:sz w:val="24"/>
          <w:szCs w:val="24"/>
          <w:lang w:eastAsia="ar-SA"/>
        </w:rPr>
      </w:pPr>
    </w:p>
    <w:p w14:paraId="2E22067E" w14:textId="77777777" w:rsidR="00FE3129" w:rsidRDefault="00FE3129" w:rsidP="00FE3129">
      <w:pPr>
        <w:suppressAutoHyphens/>
        <w:overflowPunct/>
        <w:autoSpaceDE/>
        <w:autoSpaceDN/>
        <w:adjustRightInd/>
        <w:jc w:val="both"/>
        <w:textAlignment w:val="auto"/>
        <w:rPr>
          <w:rFonts w:ascii="Calibri" w:hAnsi="Calibri"/>
          <w:sz w:val="24"/>
          <w:szCs w:val="24"/>
          <w:lang w:eastAsia="ar-SA"/>
        </w:rPr>
      </w:pPr>
      <w:r w:rsidRPr="00210759">
        <w:rPr>
          <w:rFonts w:ascii="Calibri" w:hAnsi="Calibri" w:cs="Arial"/>
          <w:sz w:val="24"/>
          <w:szCs w:val="24"/>
          <w:lang w:eastAsia="ar-SA"/>
        </w:rPr>
        <w:t>Les candidats remettront leurs offres impérativement avant la date indiquée au présent règlement de consultation (page de garde). Un message leur indiquant que l’opération de dépôt de l’offre a été réalisée avec succès leur est transmis, puis un accusé de réception leur est adressé par courriel validant leur dépôt à la date et l’heure d’arrivée de la transmission. Il est rappelé que la durée du téléchargement est fonction du débit de l’accès à Internet du soumissionnaire et de la taille des documents à transmettre. Les offres transmises quelques minutes avant l’heure de clôture arrivant incomplètes ne seront pas examinées et supprimées, de même que les offres arrivées hors délai ou non adressées dans les formes prescrites</w:t>
      </w:r>
      <w:r w:rsidRPr="00210759">
        <w:rPr>
          <w:rFonts w:ascii="Calibri" w:hAnsi="Calibri"/>
          <w:sz w:val="24"/>
          <w:szCs w:val="24"/>
          <w:lang w:eastAsia="ar-SA"/>
        </w:rPr>
        <w:t>.</w:t>
      </w:r>
    </w:p>
    <w:p w14:paraId="6A5FC8A4" w14:textId="77777777" w:rsidR="00FE21FA" w:rsidRDefault="00FE21FA" w:rsidP="00FE3129">
      <w:pPr>
        <w:suppressAutoHyphens/>
        <w:overflowPunct/>
        <w:autoSpaceDE/>
        <w:autoSpaceDN/>
        <w:adjustRightInd/>
        <w:jc w:val="both"/>
        <w:textAlignment w:val="auto"/>
        <w:rPr>
          <w:rFonts w:ascii="Calibri" w:hAnsi="Calibri"/>
          <w:sz w:val="24"/>
          <w:szCs w:val="24"/>
          <w:lang w:eastAsia="ar-SA"/>
        </w:rPr>
      </w:pPr>
    </w:p>
    <w:p w14:paraId="77A1369B" w14:textId="62329C11" w:rsidR="00FE21FA" w:rsidRDefault="00FE21FA" w:rsidP="00FE21FA">
      <w:pPr>
        <w:jc w:val="both"/>
        <w:rPr>
          <w:rFonts w:ascii="Calibri" w:hAnsi="Calibri" w:cs="Calibri"/>
          <w:b/>
          <w:bCs/>
          <w:sz w:val="24"/>
          <w:szCs w:val="24"/>
        </w:rPr>
      </w:pPr>
      <w:r>
        <w:rPr>
          <w:rFonts w:ascii="Calibri" w:hAnsi="Calibri" w:cs="Calibri"/>
          <w:bCs/>
          <w:sz w:val="24"/>
          <w:szCs w:val="24"/>
        </w:rPr>
        <w:t>Les offres doivent être remises sur la plate-forme de gestion de marchés publics à l'adresse suivante</w:t>
      </w:r>
      <w:r>
        <w:rPr>
          <w:rFonts w:ascii="Calibri" w:hAnsi="Calibri" w:cs="Calibri"/>
          <w:bCs/>
          <w:i/>
          <w:sz w:val="24"/>
          <w:szCs w:val="24"/>
        </w:rPr>
        <w:t xml:space="preserve"> : </w:t>
      </w:r>
      <w:hyperlink r:id="rId16" w:history="1">
        <w:r w:rsidR="002176D9" w:rsidRPr="002176D9">
          <w:rPr>
            <w:rStyle w:val="Lienhypertexte"/>
            <w:rFonts w:ascii="Calibri" w:hAnsi="Calibri" w:cs="Arial"/>
            <w:sz w:val="24"/>
            <w:szCs w:val="24"/>
            <w:u w:val="none"/>
          </w:rPr>
          <w:t>https://www.maximilien.fr/</w:t>
        </w:r>
      </w:hyperlink>
      <w:r w:rsidR="002176D9">
        <w:rPr>
          <w:rFonts w:ascii="Calibri" w:hAnsi="Calibri" w:cs="Arial"/>
          <w:sz w:val="24"/>
          <w:szCs w:val="24"/>
        </w:rPr>
        <w:t>.</w:t>
      </w:r>
    </w:p>
    <w:p w14:paraId="7EB8E240" w14:textId="77777777" w:rsidR="00FE21FA" w:rsidRPr="00210759" w:rsidRDefault="00FE21FA" w:rsidP="00FE3129">
      <w:pPr>
        <w:suppressAutoHyphens/>
        <w:overflowPunct/>
        <w:autoSpaceDE/>
        <w:autoSpaceDN/>
        <w:adjustRightInd/>
        <w:jc w:val="both"/>
        <w:textAlignment w:val="auto"/>
        <w:rPr>
          <w:rFonts w:ascii="Calibri" w:hAnsi="Calibri"/>
          <w:sz w:val="24"/>
          <w:szCs w:val="24"/>
          <w:lang w:eastAsia="ar-SA"/>
        </w:rPr>
      </w:pPr>
    </w:p>
    <w:p w14:paraId="15CC9A87" w14:textId="77777777" w:rsidR="003F440D" w:rsidRPr="00634BD9" w:rsidRDefault="003F440D" w:rsidP="00C10995">
      <w:pPr>
        <w:pBdr>
          <w:top w:val="single" w:sz="4" w:space="1" w:color="0070C0"/>
          <w:left w:val="single" w:sz="4" w:space="4" w:color="0070C0"/>
          <w:bottom w:val="single" w:sz="4" w:space="1" w:color="0070C0"/>
          <w:right w:val="single" w:sz="4" w:space="4" w:color="0070C0"/>
        </w:pBdr>
        <w:overflowPunct/>
        <w:jc w:val="center"/>
        <w:textAlignment w:val="auto"/>
        <w:rPr>
          <w:rFonts w:ascii="Calibri" w:hAnsi="Calibri" w:cs="Arial"/>
          <w:b/>
          <w:bCs/>
          <w:sz w:val="24"/>
          <w:szCs w:val="24"/>
        </w:rPr>
      </w:pPr>
      <w:r w:rsidRPr="00634BD9">
        <w:rPr>
          <w:rFonts w:ascii="Calibri" w:hAnsi="Calibri" w:cs="Arial"/>
          <w:b/>
          <w:bCs/>
          <w:sz w:val="24"/>
          <w:szCs w:val="24"/>
        </w:rPr>
        <w:t>AVERTISSEMENT</w:t>
      </w:r>
    </w:p>
    <w:p w14:paraId="6550E876" w14:textId="77777777" w:rsidR="003F440D" w:rsidRPr="00634BD9" w:rsidRDefault="003F440D" w:rsidP="00C10995">
      <w:pPr>
        <w:pBdr>
          <w:top w:val="single" w:sz="4" w:space="1" w:color="0070C0"/>
          <w:left w:val="single" w:sz="4" w:space="4" w:color="0070C0"/>
          <w:bottom w:val="single" w:sz="4" w:space="1" w:color="0070C0"/>
          <w:right w:val="single" w:sz="4" w:space="4" w:color="0070C0"/>
        </w:pBdr>
        <w:overflowPunct/>
        <w:jc w:val="both"/>
        <w:textAlignment w:val="auto"/>
        <w:rPr>
          <w:rFonts w:ascii="Calibri" w:hAnsi="Calibri" w:cs="Arial"/>
          <w:b/>
          <w:sz w:val="24"/>
          <w:szCs w:val="24"/>
        </w:rPr>
      </w:pPr>
      <w:r w:rsidRPr="00634BD9">
        <w:rPr>
          <w:rFonts w:ascii="Calibri" w:hAnsi="Calibri" w:cs="Arial"/>
          <w:b/>
          <w:sz w:val="24"/>
          <w:szCs w:val="24"/>
        </w:rPr>
        <w:t>L'attention du candidat est attirée sur la durée d'acheminement des plis électroniques volumineux.</w:t>
      </w:r>
    </w:p>
    <w:p w14:paraId="6BF2D247" w14:textId="77777777" w:rsidR="003F440D" w:rsidRPr="00634BD9" w:rsidRDefault="003F440D" w:rsidP="00C10995">
      <w:pPr>
        <w:pBdr>
          <w:top w:val="single" w:sz="4" w:space="1" w:color="0070C0"/>
          <w:left w:val="single" w:sz="4" w:space="4" w:color="0070C0"/>
          <w:bottom w:val="single" w:sz="4" w:space="1" w:color="0070C0"/>
          <w:right w:val="single" w:sz="4" w:space="4" w:color="0070C0"/>
        </w:pBdr>
        <w:overflowPunct/>
        <w:jc w:val="both"/>
        <w:textAlignment w:val="auto"/>
        <w:rPr>
          <w:rFonts w:ascii="Calibri" w:hAnsi="Calibri" w:cs="Arial"/>
          <w:b/>
          <w:bCs/>
          <w:sz w:val="24"/>
          <w:szCs w:val="24"/>
        </w:rPr>
      </w:pPr>
      <w:r w:rsidRPr="00634BD9">
        <w:rPr>
          <w:rFonts w:ascii="Calibri" w:hAnsi="Calibri" w:cs="Arial"/>
          <w:b/>
          <w:bCs/>
          <w:sz w:val="24"/>
          <w:szCs w:val="24"/>
        </w:rPr>
        <w:t>Il appartient à chaque candidat de tenir compte de la durée du téléchargement qui est fonction</w:t>
      </w:r>
      <w:r w:rsidR="00CB5A0A" w:rsidRPr="00634BD9">
        <w:rPr>
          <w:rFonts w:ascii="Calibri" w:hAnsi="Calibri" w:cs="Arial"/>
          <w:b/>
          <w:bCs/>
          <w:sz w:val="24"/>
          <w:szCs w:val="24"/>
        </w:rPr>
        <w:t xml:space="preserve"> </w:t>
      </w:r>
      <w:r w:rsidRPr="00634BD9">
        <w:rPr>
          <w:rFonts w:ascii="Calibri" w:hAnsi="Calibri" w:cs="Arial"/>
          <w:b/>
          <w:bCs/>
          <w:sz w:val="24"/>
          <w:szCs w:val="24"/>
        </w:rPr>
        <w:t>du débit d’accès internet dont il dispose et de la taille des documents qu’il transmet.</w:t>
      </w:r>
    </w:p>
    <w:p w14:paraId="5D79DEB5" w14:textId="77777777" w:rsidR="003F440D" w:rsidRPr="00210759" w:rsidRDefault="003F440D" w:rsidP="00C10995">
      <w:pPr>
        <w:pBdr>
          <w:top w:val="single" w:sz="4" w:space="1" w:color="0070C0"/>
          <w:left w:val="single" w:sz="4" w:space="4" w:color="0070C0"/>
          <w:bottom w:val="single" w:sz="4" w:space="1" w:color="0070C0"/>
          <w:right w:val="single" w:sz="4" w:space="4" w:color="0070C0"/>
        </w:pBdr>
        <w:overflowPunct/>
        <w:jc w:val="both"/>
        <w:textAlignment w:val="auto"/>
        <w:rPr>
          <w:rFonts w:ascii="Calibri" w:hAnsi="Calibri" w:cs="Arial"/>
          <w:sz w:val="24"/>
          <w:szCs w:val="24"/>
        </w:rPr>
      </w:pPr>
      <w:r w:rsidRPr="00634BD9">
        <w:rPr>
          <w:rFonts w:ascii="Calibri" w:hAnsi="Calibri" w:cs="Arial"/>
          <w:b/>
          <w:sz w:val="24"/>
          <w:szCs w:val="24"/>
        </w:rPr>
        <w:t>Seule</w:t>
      </w:r>
      <w:r w:rsidR="00990947" w:rsidRPr="00634BD9">
        <w:rPr>
          <w:rFonts w:ascii="Calibri" w:hAnsi="Calibri" w:cs="Arial"/>
          <w:b/>
          <w:sz w:val="24"/>
          <w:szCs w:val="24"/>
        </w:rPr>
        <w:t>s</w:t>
      </w:r>
      <w:r w:rsidRPr="00634BD9">
        <w:rPr>
          <w:rFonts w:ascii="Calibri" w:hAnsi="Calibri" w:cs="Arial"/>
          <w:b/>
          <w:sz w:val="24"/>
          <w:szCs w:val="24"/>
        </w:rPr>
        <w:t xml:space="preserve"> la date et l’heure de la fin d’acheminement font foi pour déterminer le caractère recevable ou hors</w:t>
      </w:r>
      <w:r w:rsidRPr="00210759">
        <w:rPr>
          <w:rFonts w:ascii="Calibri" w:hAnsi="Calibri" w:cs="Arial"/>
          <w:b/>
          <w:sz w:val="24"/>
          <w:szCs w:val="24"/>
        </w:rPr>
        <w:t xml:space="preserve"> délai d’une offre transmise par voie dématérialisée. Ainsi les offres qui seraient réceptionnées par le serveur après l’heure limite (même si le début de la transmission a été effectué avant cette heure) ne seront pas examinées et seront qualifiées hors délai</w:t>
      </w:r>
      <w:r w:rsidRPr="00210759">
        <w:rPr>
          <w:rFonts w:ascii="Calibri" w:hAnsi="Calibri" w:cs="Arial"/>
          <w:sz w:val="24"/>
          <w:szCs w:val="24"/>
        </w:rPr>
        <w:t>.</w:t>
      </w:r>
    </w:p>
    <w:p w14:paraId="2761BBC5" w14:textId="77777777" w:rsidR="003F440D" w:rsidRPr="00210759" w:rsidRDefault="003F440D" w:rsidP="00C10995">
      <w:pPr>
        <w:pBdr>
          <w:top w:val="single" w:sz="4" w:space="1" w:color="0070C0"/>
          <w:left w:val="single" w:sz="4" w:space="4" w:color="0070C0"/>
          <w:bottom w:val="single" w:sz="4" w:space="1" w:color="0070C0"/>
          <w:right w:val="single" w:sz="4" w:space="4" w:color="0070C0"/>
        </w:pBdr>
        <w:overflowPunct/>
        <w:textAlignment w:val="auto"/>
        <w:rPr>
          <w:rFonts w:ascii="Calibri" w:hAnsi="Calibri" w:cs="Arial"/>
          <w:b/>
          <w:sz w:val="24"/>
          <w:szCs w:val="24"/>
        </w:rPr>
      </w:pPr>
      <w:r w:rsidRPr="00210759">
        <w:rPr>
          <w:rFonts w:ascii="Calibri" w:hAnsi="Calibri" w:cs="Arial"/>
          <w:b/>
          <w:sz w:val="24"/>
          <w:szCs w:val="24"/>
        </w:rPr>
        <w:t>En cas d’envois successifs, seule sera retenue la dernière réponse déposée avant la date limite de remise des plis.</w:t>
      </w:r>
    </w:p>
    <w:p w14:paraId="6B6D2B43" w14:textId="77777777" w:rsidR="00EB4029" w:rsidRDefault="00EB4029">
      <w:pPr>
        <w:jc w:val="both"/>
        <w:rPr>
          <w:rFonts w:ascii="Calibri" w:hAnsi="Calibri" w:cs="Arial"/>
          <w:b/>
          <w:bCs/>
          <w:sz w:val="24"/>
          <w:szCs w:val="24"/>
        </w:rPr>
      </w:pPr>
    </w:p>
    <w:p w14:paraId="3A84BFB8" w14:textId="77777777" w:rsidR="005B6943" w:rsidRPr="007921CD" w:rsidRDefault="005B6943" w:rsidP="005B6943">
      <w:pPr>
        <w:jc w:val="both"/>
        <w:rPr>
          <w:rFonts w:ascii="Calibri" w:hAnsi="Calibri" w:cs="Arial"/>
          <w:b/>
          <w:bCs/>
          <w:sz w:val="24"/>
          <w:szCs w:val="24"/>
          <w:u w:val="single"/>
        </w:rPr>
      </w:pPr>
      <w:r w:rsidRPr="007921CD">
        <w:rPr>
          <w:rFonts w:ascii="Calibri" w:hAnsi="Calibri" w:cs="Arial"/>
          <w:b/>
          <w:bCs/>
          <w:sz w:val="24"/>
          <w:szCs w:val="24"/>
          <w:u w:val="single"/>
        </w:rPr>
        <w:t>Information importante</w:t>
      </w:r>
    </w:p>
    <w:p w14:paraId="11BBC63F" w14:textId="77777777" w:rsidR="005B6943" w:rsidRDefault="005B6943" w:rsidP="005B6943">
      <w:pPr>
        <w:jc w:val="both"/>
        <w:rPr>
          <w:rFonts w:ascii="Calibri" w:hAnsi="Calibri" w:cs="Arial"/>
          <w:b/>
          <w:bCs/>
          <w:sz w:val="24"/>
          <w:szCs w:val="24"/>
        </w:rPr>
      </w:pPr>
      <w:r w:rsidRPr="007921CD">
        <w:rPr>
          <w:rFonts w:ascii="Calibri" w:hAnsi="Calibri" w:cs="Arial"/>
          <w:b/>
          <w:bCs/>
          <w:sz w:val="24"/>
          <w:szCs w:val="24"/>
        </w:rPr>
        <w:t>Les candidats sont informés que l’attribution du marché pourra donner lieu à la signature manuscrite d’un marché papier. Le titulaire sera donc invité à rematérialiser son offre. Une copie du marché signé des deux parties sera ensuite notifiée au titulaire en recommandé électronique.</w:t>
      </w:r>
    </w:p>
    <w:p w14:paraId="6221E5E2" w14:textId="77777777" w:rsidR="0044507D" w:rsidRPr="00210759" w:rsidRDefault="0044507D">
      <w:pPr>
        <w:jc w:val="both"/>
        <w:rPr>
          <w:rFonts w:ascii="Calibri" w:hAnsi="Calibri" w:cs="Arial"/>
          <w:b/>
          <w:bCs/>
          <w:sz w:val="24"/>
          <w:szCs w:val="24"/>
        </w:rPr>
      </w:pPr>
    </w:p>
    <w:p w14:paraId="497CF468" w14:textId="77777777" w:rsidR="00600455" w:rsidRDefault="007428C7" w:rsidP="00BA02C0">
      <w:pPr>
        <w:pStyle w:val="arima1"/>
        <w:pBdr>
          <w:bottom w:val="single" w:sz="4" w:space="2" w:color="5B9BD5"/>
        </w:pBdr>
        <w:spacing w:beforeAutospacing="0"/>
        <w:ind w:left="-567" w:right="-284"/>
        <w:rPr>
          <w:rStyle w:val="Titredulivre"/>
          <w:sz w:val="32"/>
        </w:rPr>
      </w:pPr>
      <w:r w:rsidRPr="00600455">
        <w:rPr>
          <w:rStyle w:val="Titredulivre"/>
          <w:sz w:val="32"/>
        </w:rPr>
        <w:t>ARTICLE 7</w:t>
      </w:r>
    </w:p>
    <w:p w14:paraId="59B9036F" w14:textId="77777777" w:rsidR="007428C7" w:rsidRPr="00BA02C0" w:rsidRDefault="007428C7" w:rsidP="00BA02C0">
      <w:pPr>
        <w:pStyle w:val="arima1"/>
        <w:pBdr>
          <w:bottom w:val="single" w:sz="4" w:space="2" w:color="5B9BD5"/>
        </w:pBdr>
        <w:spacing w:beforeAutospacing="0"/>
        <w:ind w:left="-567" w:right="-284"/>
        <w:rPr>
          <w:rStyle w:val="Titredulivre"/>
          <w:color w:val="2F5496"/>
          <w:sz w:val="24"/>
        </w:rPr>
      </w:pPr>
      <w:r w:rsidRPr="00BA02C0">
        <w:rPr>
          <w:rStyle w:val="Titredulivre"/>
          <w:color w:val="2F5496"/>
          <w:sz w:val="24"/>
        </w:rPr>
        <w:t>SELECTION DES CANDIDATURES</w:t>
      </w:r>
    </w:p>
    <w:p w14:paraId="29C5A85F" w14:textId="77777777" w:rsidR="007428C7" w:rsidRPr="00210759" w:rsidRDefault="007428C7">
      <w:pPr>
        <w:jc w:val="both"/>
        <w:rPr>
          <w:rFonts w:ascii="Calibri" w:hAnsi="Calibri" w:cs="Arial"/>
          <w:b/>
          <w:sz w:val="24"/>
          <w:szCs w:val="24"/>
          <w:u w:val="single"/>
        </w:rPr>
      </w:pPr>
    </w:p>
    <w:p w14:paraId="1ED8FF55" w14:textId="77777777" w:rsidR="007A04F7" w:rsidRPr="007F6271" w:rsidRDefault="007A04F7" w:rsidP="007A04F7">
      <w:pPr>
        <w:jc w:val="both"/>
        <w:rPr>
          <w:rFonts w:ascii="Calibri" w:hAnsi="Calibri" w:cs="Arial"/>
          <w:bCs/>
          <w:sz w:val="24"/>
          <w:szCs w:val="24"/>
        </w:rPr>
      </w:pPr>
      <w:bookmarkStart w:id="15" w:name="_Hlk9003547"/>
      <w:r w:rsidRPr="002D6564">
        <w:rPr>
          <w:rFonts w:ascii="Calibri" w:hAnsi="Calibri" w:cs="Arial"/>
          <w:bCs/>
          <w:sz w:val="24"/>
          <w:szCs w:val="24"/>
        </w:rPr>
        <w:t xml:space="preserve">La sélection des candidatures sera effectuée dans les conditions </w:t>
      </w:r>
      <w:r w:rsidRPr="007F6271">
        <w:rPr>
          <w:rFonts w:ascii="Calibri" w:hAnsi="Calibri" w:cs="Calibri"/>
          <w:bCs/>
          <w:sz w:val="24"/>
        </w:rPr>
        <w:t xml:space="preserve">prévues aux articles </w:t>
      </w:r>
      <w:r w:rsidRPr="007F6271">
        <w:rPr>
          <w:rFonts w:ascii="Calibri" w:hAnsi="Calibri" w:cs="Calibri"/>
          <w:sz w:val="24"/>
        </w:rPr>
        <w:t>R. 2144-1 à R. 2144-7 du Code de la Commande Publique.</w:t>
      </w:r>
    </w:p>
    <w:bookmarkEnd w:id="15"/>
    <w:p w14:paraId="05C829E9" w14:textId="77777777" w:rsidR="007428C7" w:rsidRPr="007F6271" w:rsidRDefault="007428C7">
      <w:pPr>
        <w:jc w:val="both"/>
        <w:rPr>
          <w:rFonts w:ascii="Calibri" w:hAnsi="Calibri" w:cs="Arial"/>
          <w:bCs/>
          <w:sz w:val="24"/>
          <w:szCs w:val="24"/>
        </w:rPr>
      </w:pPr>
    </w:p>
    <w:p w14:paraId="6AFC94CD" w14:textId="77777777" w:rsidR="00FE3129" w:rsidRPr="007F6271" w:rsidRDefault="00FE3129" w:rsidP="00FE3129">
      <w:pPr>
        <w:suppressAutoHyphens/>
        <w:overflowPunct/>
        <w:autoSpaceDE/>
        <w:autoSpaceDN/>
        <w:adjustRightInd/>
        <w:jc w:val="both"/>
        <w:textAlignment w:val="auto"/>
        <w:rPr>
          <w:rFonts w:ascii="Calibri" w:hAnsi="Calibri"/>
          <w:sz w:val="24"/>
          <w:szCs w:val="24"/>
          <w:lang w:eastAsia="ar-SA"/>
        </w:rPr>
      </w:pPr>
      <w:r w:rsidRPr="007F6271">
        <w:rPr>
          <w:rFonts w:ascii="Calibri" w:hAnsi="Calibri" w:cs="Arial"/>
          <w:sz w:val="24"/>
          <w:szCs w:val="24"/>
          <w:lang w:eastAsia="ar-SA"/>
        </w:rPr>
        <w:t xml:space="preserve">Seront éliminées les entreprises dont la candidature est irrecevable au regard des dispositions légales et réglementaires et dont les références et capacités professionnelles, techniques et </w:t>
      </w:r>
      <w:r w:rsidRPr="007F6271">
        <w:rPr>
          <w:rFonts w:ascii="Calibri" w:hAnsi="Calibri" w:cs="Arial"/>
          <w:sz w:val="24"/>
          <w:szCs w:val="24"/>
          <w:lang w:eastAsia="ar-SA"/>
        </w:rPr>
        <w:lastRenderedPageBreak/>
        <w:t>financières paraissent insuffisantes au vu des pièces du dossier de candidature énumérées à l’article 5 du présent règlement de consultation</w:t>
      </w:r>
      <w:r w:rsidRPr="007F6271">
        <w:rPr>
          <w:rFonts w:ascii="Calibri" w:hAnsi="Calibri"/>
          <w:sz w:val="24"/>
          <w:szCs w:val="24"/>
          <w:lang w:eastAsia="ar-SA"/>
        </w:rPr>
        <w:t>.</w:t>
      </w:r>
    </w:p>
    <w:p w14:paraId="76E56F69" w14:textId="77777777" w:rsidR="00EB4029" w:rsidRPr="007F6271" w:rsidRDefault="00EB4029">
      <w:pPr>
        <w:jc w:val="both"/>
        <w:rPr>
          <w:rFonts w:ascii="Calibri" w:hAnsi="Calibri" w:cs="Arial"/>
          <w:b/>
          <w:sz w:val="24"/>
          <w:szCs w:val="24"/>
          <w:u w:val="single"/>
        </w:rPr>
      </w:pPr>
    </w:p>
    <w:p w14:paraId="5AF0018F" w14:textId="77777777" w:rsidR="00600455" w:rsidRPr="007F6271" w:rsidRDefault="007428C7" w:rsidP="00BA02C0">
      <w:pPr>
        <w:pStyle w:val="arima1"/>
        <w:pBdr>
          <w:bottom w:val="single" w:sz="4" w:space="2" w:color="5B9BD5"/>
        </w:pBdr>
        <w:spacing w:beforeAutospacing="0"/>
        <w:ind w:left="-567" w:right="-284"/>
        <w:rPr>
          <w:rStyle w:val="Titredulivre"/>
          <w:sz w:val="32"/>
        </w:rPr>
      </w:pPr>
      <w:r w:rsidRPr="007F6271">
        <w:rPr>
          <w:rStyle w:val="Titredulivre"/>
          <w:sz w:val="32"/>
        </w:rPr>
        <w:t>A</w:t>
      </w:r>
      <w:r w:rsidR="00654917" w:rsidRPr="007F6271">
        <w:rPr>
          <w:rStyle w:val="Titredulivre"/>
          <w:sz w:val="32"/>
        </w:rPr>
        <w:t>RTICLE 8</w:t>
      </w:r>
    </w:p>
    <w:p w14:paraId="4478B2E0" w14:textId="77777777" w:rsidR="007428C7" w:rsidRPr="007F6271" w:rsidRDefault="00600455" w:rsidP="00BA02C0">
      <w:pPr>
        <w:pStyle w:val="arima1"/>
        <w:pBdr>
          <w:bottom w:val="single" w:sz="4" w:space="2" w:color="5B9BD5"/>
        </w:pBdr>
        <w:spacing w:beforeAutospacing="0"/>
        <w:ind w:left="-567" w:right="-284"/>
        <w:rPr>
          <w:rStyle w:val="Titredulivre"/>
          <w:color w:val="2F5496"/>
          <w:sz w:val="24"/>
        </w:rPr>
      </w:pPr>
      <w:r w:rsidRPr="007F6271">
        <w:rPr>
          <w:rStyle w:val="Titredulivre"/>
          <w:color w:val="2F5496"/>
          <w:sz w:val="24"/>
        </w:rPr>
        <w:t>J</w:t>
      </w:r>
      <w:r w:rsidR="006A4555" w:rsidRPr="007F6271">
        <w:rPr>
          <w:rStyle w:val="Titredulivre"/>
          <w:color w:val="2F5496"/>
          <w:sz w:val="24"/>
        </w:rPr>
        <w:t>UGEMENT DES OFFRES</w:t>
      </w:r>
    </w:p>
    <w:p w14:paraId="657312BD" w14:textId="77777777" w:rsidR="00FE3129" w:rsidRPr="007F6271" w:rsidRDefault="00FE3129">
      <w:pPr>
        <w:jc w:val="both"/>
        <w:rPr>
          <w:rFonts w:ascii="Calibri" w:hAnsi="Calibri" w:cs="Arial"/>
          <w:b/>
          <w:sz w:val="24"/>
          <w:szCs w:val="24"/>
          <w:u w:val="single"/>
        </w:rPr>
      </w:pPr>
    </w:p>
    <w:p w14:paraId="0AA2D4EC" w14:textId="77777777" w:rsidR="006F48C2" w:rsidRPr="00617831" w:rsidRDefault="006F48C2" w:rsidP="006F48C2">
      <w:pPr>
        <w:pStyle w:val="Default"/>
        <w:jc w:val="both"/>
        <w:rPr>
          <w:sz w:val="22"/>
          <w:szCs w:val="22"/>
        </w:rPr>
      </w:pPr>
      <w:bookmarkStart w:id="16" w:name="_Hlk9003562"/>
      <w:r w:rsidRPr="00617831">
        <w:rPr>
          <w:rFonts w:cs="Arial"/>
        </w:rPr>
        <w:t>L’acheteur vérifie que les offres qui n’ont pas été éliminées en application d</w:t>
      </w:r>
      <w:r w:rsidRPr="00617831">
        <w:t xml:space="preserve">es articles R.2152-3 à R.2152-5 du Code de la Commande Publique </w:t>
      </w:r>
      <w:r w:rsidRPr="00617831">
        <w:rPr>
          <w:rFonts w:cs="Arial"/>
        </w:rPr>
        <w:t xml:space="preserve">sont régulières, acceptables et appropriées. </w:t>
      </w:r>
    </w:p>
    <w:p w14:paraId="23CF29AB" w14:textId="77777777" w:rsidR="006F48C2" w:rsidRPr="00617831" w:rsidRDefault="006F48C2" w:rsidP="006F48C2">
      <w:pPr>
        <w:widowControl w:val="0"/>
        <w:shd w:val="clear" w:color="auto" w:fill="FFFFFF"/>
        <w:overflowPunct/>
        <w:autoSpaceDE/>
        <w:jc w:val="both"/>
        <w:rPr>
          <w:rFonts w:ascii="Calibri" w:hAnsi="Calibri" w:cs="Arial"/>
          <w:sz w:val="24"/>
          <w:szCs w:val="24"/>
        </w:rPr>
      </w:pPr>
      <w:r w:rsidRPr="00617831">
        <w:rPr>
          <w:rFonts w:ascii="Calibri" w:hAnsi="Calibri" w:cs="Arial"/>
          <w:sz w:val="24"/>
          <w:szCs w:val="24"/>
        </w:rPr>
        <w:t> </w:t>
      </w:r>
    </w:p>
    <w:p w14:paraId="5D7E46FB" w14:textId="77777777" w:rsidR="006F48C2" w:rsidRPr="00617831" w:rsidRDefault="006F48C2" w:rsidP="006F48C2">
      <w:pPr>
        <w:widowControl w:val="0"/>
        <w:shd w:val="clear" w:color="auto" w:fill="FFFFFF"/>
        <w:overflowPunct/>
        <w:autoSpaceDE/>
        <w:jc w:val="both"/>
        <w:rPr>
          <w:rFonts w:ascii="Calibri" w:hAnsi="Calibri" w:cs="Arial"/>
          <w:sz w:val="24"/>
          <w:szCs w:val="24"/>
        </w:rPr>
      </w:pPr>
      <w:r w:rsidRPr="00617831">
        <w:rPr>
          <w:rFonts w:ascii="Calibri" w:hAnsi="Calibri" w:cs="Arial"/>
          <w:sz w:val="24"/>
          <w:szCs w:val="24"/>
        </w:rPr>
        <w:t>Une offre irrégulière est une offre qui ne respecte pas les exigences formulées dans les documents de la consultation notamment parce qu’elle est incomplète, ou qui méconnaît la législation applicable notamment en matière sociale et environnementale.</w:t>
      </w:r>
    </w:p>
    <w:p w14:paraId="5075FE6C" w14:textId="77777777" w:rsidR="006F48C2" w:rsidRPr="00617831" w:rsidRDefault="006F48C2" w:rsidP="006F48C2">
      <w:pPr>
        <w:widowControl w:val="0"/>
        <w:shd w:val="clear" w:color="auto" w:fill="FFFFFF"/>
        <w:overflowPunct/>
        <w:autoSpaceDE/>
        <w:jc w:val="both"/>
        <w:rPr>
          <w:rFonts w:ascii="Calibri" w:hAnsi="Calibri" w:cs="Arial"/>
          <w:sz w:val="24"/>
          <w:szCs w:val="24"/>
        </w:rPr>
      </w:pPr>
      <w:r w:rsidRPr="00617831">
        <w:rPr>
          <w:rFonts w:ascii="Calibri" w:hAnsi="Calibri" w:cs="Arial"/>
          <w:sz w:val="24"/>
          <w:szCs w:val="24"/>
        </w:rPr>
        <w:t> </w:t>
      </w:r>
    </w:p>
    <w:p w14:paraId="59AE5D02" w14:textId="77777777" w:rsidR="006F48C2" w:rsidRPr="00617831" w:rsidRDefault="00E67E92" w:rsidP="00E67E92">
      <w:pPr>
        <w:widowControl w:val="0"/>
        <w:shd w:val="clear" w:color="auto" w:fill="FFFFFF"/>
        <w:jc w:val="both"/>
        <w:rPr>
          <w:rFonts w:ascii="Calibri" w:hAnsi="Calibri"/>
          <w:sz w:val="24"/>
          <w:szCs w:val="24"/>
        </w:rPr>
      </w:pPr>
      <w:r w:rsidRPr="00617831">
        <w:rPr>
          <w:rFonts w:ascii="Calibri" w:hAnsi="Calibri" w:cs="Calibri"/>
          <w:sz w:val="24"/>
        </w:rPr>
        <w:t xml:space="preserve">En application de l’article R 2152-2 l’acheteur pourra autoriser tous les soumissionnaires concernés à régulariser les offres irrégulières à condition qu’elles ne soient pas anormalement basses. La régularisation ne pourra avoir pour effet d’en modifier les caractéristiques substantielles. </w:t>
      </w:r>
      <w:r w:rsidR="006F48C2" w:rsidRPr="00617831">
        <w:rPr>
          <w:rFonts w:ascii="Calibri" w:hAnsi="Calibri"/>
          <w:sz w:val="24"/>
          <w:szCs w:val="24"/>
        </w:rPr>
        <w:t>En revanche, toute offre inacceptable ou inappropriée sera éliminée.</w:t>
      </w:r>
    </w:p>
    <w:p w14:paraId="11330586" w14:textId="77777777" w:rsidR="00FE3129" w:rsidRPr="00617831" w:rsidRDefault="00FE3129" w:rsidP="00025630">
      <w:pPr>
        <w:widowControl w:val="0"/>
        <w:shd w:val="clear" w:color="auto" w:fill="FFFFFF"/>
        <w:overflowPunct/>
        <w:autoSpaceDE/>
        <w:autoSpaceDN/>
        <w:jc w:val="both"/>
        <w:textAlignment w:val="auto"/>
        <w:rPr>
          <w:rFonts w:ascii="Calibri" w:hAnsi="Calibri" w:cs="Arial"/>
          <w:sz w:val="24"/>
          <w:szCs w:val="24"/>
        </w:rPr>
      </w:pPr>
      <w:r w:rsidRPr="00617831">
        <w:rPr>
          <w:rFonts w:ascii="Calibri" w:hAnsi="Calibri" w:cs="Arial"/>
          <w:sz w:val="24"/>
          <w:szCs w:val="24"/>
        </w:rPr>
        <w:t> </w:t>
      </w:r>
    </w:p>
    <w:p w14:paraId="6D679974" w14:textId="77777777" w:rsidR="00FE3129" w:rsidRPr="00617831" w:rsidRDefault="00FE3129" w:rsidP="00DD06AF">
      <w:pPr>
        <w:widowControl w:val="0"/>
        <w:shd w:val="clear" w:color="auto" w:fill="FFFFFF"/>
        <w:overflowPunct/>
        <w:autoSpaceDE/>
        <w:autoSpaceDN/>
        <w:jc w:val="both"/>
        <w:textAlignment w:val="auto"/>
        <w:rPr>
          <w:rFonts w:ascii="Calibri" w:hAnsi="Calibri" w:cs="Arial"/>
          <w:sz w:val="24"/>
          <w:szCs w:val="24"/>
        </w:rPr>
      </w:pPr>
      <w:r w:rsidRPr="00617831">
        <w:rPr>
          <w:rFonts w:ascii="Calibri" w:hAnsi="Calibri" w:cs="Arial"/>
          <w:sz w:val="24"/>
          <w:szCs w:val="24"/>
        </w:rPr>
        <w:t>Une offre inacceptable est une offre dont le prix excède les crédits budgétaires alloués au marché public tels qu’ils ont été déterminés et établis avant le lancement de la procédure.</w:t>
      </w:r>
    </w:p>
    <w:p w14:paraId="3A76E4B0" w14:textId="77777777" w:rsidR="00FE3129" w:rsidRPr="00617831" w:rsidRDefault="00FE3129" w:rsidP="00DD06AF">
      <w:pPr>
        <w:widowControl w:val="0"/>
        <w:shd w:val="clear" w:color="auto" w:fill="FFFFFF"/>
        <w:overflowPunct/>
        <w:autoSpaceDE/>
        <w:autoSpaceDN/>
        <w:jc w:val="both"/>
        <w:textAlignment w:val="auto"/>
        <w:rPr>
          <w:rFonts w:ascii="Calibri" w:hAnsi="Calibri" w:cs="Arial"/>
          <w:sz w:val="24"/>
          <w:szCs w:val="24"/>
        </w:rPr>
      </w:pPr>
      <w:r w:rsidRPr="00617831">
        <w:rPr>
          <w:rFonts w:ascii="Calibri" w:hAnsi="Calibri" w:cs="Arial"/>
          <w:sz w:val="24"/>
          <w:szCs w:val="24"/>
        </w:rPr>
        <w:t> </w:t>
      </w:r>
    </w:p>
    <w:p w14:paraId="7E2FFCFD" w14:textId="77777777" w:rsidR="00FE3129" w:rsidRPr="00617831" w:rsidRDefault="00FE3129" w:rsidP="00DD06AF">
      <w:pPr>
        <w:widowControl w:val="0"/>
        <w:shd w:val="clear" w:color="auto" w:fill="FFFFFF"/>
        <w:overflowPunct/>
        <w:autoSpaceDE/>
        <w:autoSpaceDN/>
        <w:jc w:val="both"/>
        <w:textAlignment w:val="auto"/>
        <w:rPr>
          <w:rFonts w:ascii="Calibri" w:hAnsi="Calibri" w:cs="Calibri"/>
          <w:sz w:val="24"/>
          <w:szCs w:val="24"/>
        </w:rPr>
      </w:pPr>
      <w:r w:rsidRPr="00617831">
        <w:rPr>
          <w:rFonts w:ascii="Calibri" w:hAnsi="Calibri" w:cs="Arial"/>
          <w:sz w:val="24"/>
          <w:szCs w:val="24"/>
        </w:rPr>
        <w:t>Une offre inappropriée est une offre sans rapport avec le marché public parce qu’elle n’est manifestement pas en mesure, sans modification substantielle, de répondre au besoin et aux exigences de l’acheteur formulés dans les documents de la consultation</w:t>
      </w:r>
      <w:r w:rsidRPr="00617831">
        <w:rPr>
          <w:rFonts w:ascii="Calibri" w:hAnsi="Calibri" w:cs="Calibri"/>
          <w:sz w:val="24"/>
          <w:szCs w:val="24"/>
        </w:rPr>
        <w:t>.</w:t>
      </w:r>
    </w:p>
    <w:p w14:paraId="120979F0" w14:textId="77777777" w:rsidR="00FE3129" w:rsidRPr="00E67E92" w:rsidRDefault="00FE3129" w:rsidP="00DD06AF">
      <w:pPr>
        <w:jc w:val="both"/>
        <w:rPr>
          <w:rFonts w:ascii="Calibri" w:hAnsi="Calibri" w:cs="Arial"/>
          <w:b/>
          <w:sz w:val="24"/>
          <w:szCs w:val="24"/>
          <w:highlight w:val="cyan"/>
          <w:u w:val="single"/>
        </w:rPr>
      </w:pPr>
    </w:p>
    <w:p w14:paraId="1097A1C4" w14:textId="1B38CA25" w:rsidR="007A04F7" w:rsidRDefault="007A04F7" w:rsidP="009A29B3">
      <w:pPr>
        <w:suppressAutoHyphens/>
        <w:overflowPunct/>
        <w:autoSpaceDE/>
        <w:adjustRightInd/>
        <w:jc w:val="both"/>
        <w:rPr>
          <w:rFonts w:ascii="Calibri" w:hAnsi="Calibri" w:cs="Arial"/>
          <w:sz w:val="24"/>
          <w:szCs w:val="24"/>
          <w:lang w:eastAsia="ar-SA"/>
        </w:rPr>
      </w:pPr>
      <w:r w:rsidRPr="00617831">
        <w:rPr>
          <w:rFonts w:ascii="Calibri" w:hAnsi="Calibri" w:cs="Arial"/>
          <w:sz w:val="24"/>
          <w:szCs w:val="24"/>
          <w:lang w:eastAsia="ar-SA"/>
        </w:rPr>
        <w:t xml:space="preserve">Les offres devront être compatibles aux prescriptions des cahiers des clauses techniques et administratives particulières. Ce jugement sera effectué dans les conditions prévues </w:t>
      </w:r>
      <w:r w:rsidR="00887EFF" w:rsidRPr="00617831">
        <w:rPr>
          <w:rFonts w:ascii="Calibri" w:hAnsi="Calibri" w:cs="Arial"/>
          <w:sz w:val="24"/>
          <w:szCs w:val="24"/>
          <w:lang w:eastAsia="ar-SA"/>
        </w:rPr>
        <w:t xml:space="preserve">aux </w:t>
      </w:r>
      <w:r w:rsidRPr="00617831">
        <w:rPr>
          <w:rFonts w:ascii="Calibri" w:hAnsi="Calibri" w:cs="Calibri"/>
          <w:sz w:val="24"/>
          <w:lang w:eastAsia="ar-SA"/>
        </w:rPr>
        <w:t xml:space="preserve">articles </w:t>
      </w:r>
      <w:r w:rsidRPr="00617831">
        <w:rPr>
          <w:rFonts w:ascii="Calibri" w:hAnsi="Calibri" w:cs="Calibri"/>
          <w:sz w:val="24"/>
        </w:rPr>
        <w:t>R. 2152-6 à R. 2152-8 et R. 2152-11 à R. 2152-12</w:t>
      </w:r>
      <w:r w:rsidRPr="00617831">
        <w:rPr>
          <w:rFonts w:ascii="Calibri" w:hAnsi="Calibri" w:cs="Calibri"/>
          <w:sz w:val="28"/>
          <w:szCs w:val="22"/>
        </w:rPr>
        <w:t xml:space="preserve"> </w:t>
      </w:r>
      <w:r w:rsidRPr="00617831">
        <w:rPr>
          <w:rFonts w:ascii="Calibri" w:hAnsi="Calibri" w:cs="Calibri"/>
          <w:sz w:val="24"/>
        </w:rPr>
        <w:t>du Code de la Commande Publique,</w:t>
      </w:r>
      <w:r w:rsidRPr="00617831">
        <w:rPr>
          <w:rFonts w:ascii="Calibri" w:hAnsi="Calibri" w:cs="Calibri"/>
          <w:sz w:val="32"/>
          <w:szCs w:val="24"/>
          <w:lang w:eastAsia="ar-SA"/>
        </w:rPr>
        <w:t xml:space="preserve"> </w:t>
      </w:r>
      <w:r w:rsidRPr="00617831">
        <w:rPr>
          <w:rFonts w:ascii="Calibri" w:hAnsi="Calibri" w:cs="Arial"/>
          <w:sz w:val="24"/>
          <w:szCs w:val="24"/>
          <w:lang w:eastAsia="ar-SA"/>
        </w:rPr>
        <w:t xml:space="preserve">sur la base des critères ci-dessous énoncés et en fonction de la pondération respective qui leur a été </w:t>
      </w:r>
      <w:r w:rsidRPr="00E3307A">
        <w:rPr>
          <w:rFonts w:ascii="Calibri" w:hAnsi="Calibri" w:cs="Arial"/>
          <w:sz w:val="24"/>
          <w:szCs w:val="24"/>
          <w:lang w:eastAsia="ar-SA"/>
        </w:rPr>
        <w:t>attribuée, le pouvoir adjudicateur choisit l’offre économique la plus avantageuse. Le jugement s’effectuera par lot.</w:t>
      </w:r>
      <w:r w:rsidR="009A29B3" w:rsidRPr="00E3307A">
        <w:rPr>
          <w:rFonts w:ascii="Calibri" w:hAnsi="Calibri" w:cs="Arial"/>
          <w:sz w:val="24"/>
          <w:szCs w:val="24"/>
          <w:lang w:eastAsia="ar-SA"/>
        </w:rPr>
        <w:t xml:space="preserve"> </w:t>
      </w:r>
    </w:p>
    <w:p w14:paraId="24258AD0" w14:textId="77777777" w:rsidR="00C91D52" w:rsidRDefault="00C91D52" w:rsidP="009A29B3">
      <w:pPr>
        <w:suppressAutoHyphens/>
        <w:overflowPunct/>
        <w:autoSpaceDE/>
        <w:adjustRightInd/>
        <w:jc w:val="both"/>
        <w:rPr>
          <w:rFonts w:ascii="Calibri" w:hAnsi="Calibri" w:cs="Arial"/>
          <w:sz w:val="24"/>
          <w:szCs w:val="24"/>
          <w:lang w:eastAsia="ar-SA"/>
        </w:rPr>
      </w:pPr>
    </w:p>
    <w:bookmarkEnd w:id="16"/>
    <w:p w14:paraId="4F4B004A" w14:textId="77777777" w:rsidR="00244A91" w:rsidRDefault="00244A91" w:rsidP="00244A91">
      <w:pPr>
        <w:tabs>
          <w:tab w:val="left" w:pos="1739"/>
        </w:tabs>
        <w:suppressAutoHyphens/>
        <w:overflowPunct/>
        <w:autoSpaceDE/>
        <w:adjustRightInd/>
        <w:jc w:val="both"/>
        <w:rPr>
          <w:rFonts w:ascii="Calibri" w:hAnsi="Calibri" w:cs="Arial"/>
          <w:sz w:val="24"/>
          <w:szCs w:val="24"/>
          <w:lang w:eastAsia="ar-SA"/>
        </w:rPr>
      </w:pPr>
    </w:p>
    <w:p w14:paraId="0B56EF9A" w14:textId="77777777" w:rsidR="00244A91" w:rsidRPr="00CF04D5" w:rsidRDefault="00244A91" w:rsidP="00244A91">
      <w:pPr>
        <w:widowControl w:val="0"/>
        <w:tabs>
          <w:tab w:val="left" w:pos="9072"/>
        </w:tabs>
        <w:suppressAutoHyphens/>
        <w:overflowPunct/>
        <w:autoSpaceDN/>
        <w:adjustRightInd/>
        <w:rPr>
          <w:rFonts w:ascii="Calibri" w:hAnsi="Calibri"/>
          <w:b/>
          <w:bCs/>
          <w:color w:val="002060"/>
          <w:sz w:val="24"/>
          <w:szCs w:val="24"/>
          <w:u w:val="single"/>
          <w:lang w:eastAsia="ar-SA"/>
        </w:rPr>
      </w:pPr>
      <w:r w:rsidRPr="00CF04D5">
        <w:rPr>
          <w:rFonts w:ascii="Calibri" w:hAnsi="Calibri"/>
          <w:b/>
          <w:bCs/>
          <w:color w:val="002060"/>
          <w:sz w:val="24"/>
          <w:szCs w:val="24"/>
          <w:u w:val="single"/>
          <w:lang w:eastAsia="ar-SA"/>
        </w:rPr>
        <w:t>Jugement des offres</w:t>
      </w:r>
      <w:r w:rsidRPr="00CF04D5">
        <w:rPr>
          <w:rFonts w:ascii="Calibri" w:hAnsi="Calibri"/>
          <w:b/>
          <w:bCs/>
          <w:color w:val="002060"/>
          <w:sz w:val="24"/>
          <w:szCs w:val="24"/>
          <w:lang w:eastAsia="ar-SA"/>
        </w:rPr>
        <w:t xml:space="preserve"> :</w:t>
      </w:r>
    </w:p>
    <w:p w14:paraId="5DF2C42C" w14:textId="77777777" w:rsidR="00244A91" w:rsidRPr="00210759" w:rsidRDefault="00244A91" w:rsidP="00244A91">
      <w:pPr>
        <w:keepNext/>
        <w:tabs>
          <w:tab w:val="left" w:pos="284"/>
          <w:tab w:val="left" w:pos="567"/>
          <w:tab w:val="left" w:pos="851"/>
        </w:tabs>
        <w:overflowPunct/>
        <w:autoSpaceDE/>
        <w:autoSpaceDN/>
        <w:adjustRightInd/>
        <w:textAlignment w:val="auto"/>
        <w:rPr>
          <w:rFonts w:ascii="Calibri" w:hAnsi="Calibri"/>
          <w:sz w:val="24"/>
          <w:szCs w:val="24"/>
          <w:lang w:eastAsia="ar-SA"/>
        </w:rPr>
      </w:pPr>
    </w:p>
    <w:p w14:paraId="7B8412D0" w14:textId="77777777" w:rsidR="00E3087C" w:rsidRDefault="00E3087C" w:rsidP="00C10995">
      <w:pPr>
        <w:keepNext/>
        <w:tabs>
          <w:tab w:val="left" w:pos="284"/>
          <w:tab w:val="left" w:pos="567"/>
          <w:tab w:val="left" w:pos="851"/>
        </w:tabs>
        <w:overflowPunct/>
        <w:autoSpaceDE/>
        <w:adjustRightInd/>
        <w:rPr>
          <w:rFonts w:ascii="Calibri" w:hAnsi="Calibri"/>
          <w:b/>
          <w:color w:val="002060"/>
          <w:sz w:val="24"/>
          <w:szCs w:val="24"/>
          <w:u w:val="single"/>
          <w:lang w:eastAsia="ar-SA"/>
        </w:rPr>
      </w:pPr>
      <w:bookmarkStart w:id="17" w:name="_Hlk52085102"/>
    </w:p>
    <w:p w14:paraId="72B95031" w14:textId="77777777" w:rsidR="00E3087C" w:rsidRDefault="00E3087C" w:rsidP="00C10995">
      <w:pPr>
        <w:keepNext/>
        <w:tabs>
          <w:tab w:val="left" w:pos="284"/>
          <w:tab w:val="left" w:pos="567"/>
          <w:tab w:val="left" w:pos="851"/>
        </w:tabs>
        <w:overflowPunct/>
        <w:autoSpaceDE/>
        <w:adjustRightInd/>
        <w:rPr>
          <w:rFonts w:ascii="Calibri" w:hAnsi="Calibri"/>
          <w:b/>
          <w:sz w:val="24"/>
          <w:szCs w:val="24"/>
          <w:u w:val="single"/>
          <w:lang w:eastAsia="ar-SA"/>
        </w:rPr>
      </w:pPr>
    </w:p>
    <w:tbl>
      <w:tblPr>
        <w:tblW w:w="5000"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9570"/>
      </w:tblGrid>
      <w:tr w:rsidR="00F452C3" w:rsidRPr="00F13691" w14:paraId="26FE7282" w14:textId="77777777" w:rsidTr="00756C16">
        <w:tc>
          <w:tcPr>
            <w:tcW w:w="5000" w:type="pct"/>
            <w:shd w:val="clear" w:color="auto" w:fill="0070C0"/>
            <w:hideMark/>
          </w:tcPr>
          <w:p w14:paraId="71496040" w14:textId="77777777" w:rsidR="00F452C3" w:rsidRPr="00283D0F" w:rsidRDefault="00F452C3" w:rsidP="00756C16">
            <w:pPr>
              <w:keepNext/>
              <w:keepLines/>
              <w:overflowPunct/>
              <w:autoSpaceDE/>
              <w:adjustRightInd/>
              <w:snapToGrid w:val="0"/>
              <w:jc w:val="center"/>
              <w:rPr>
                <w:rFonts w:ascii="Calibri" w:hAnsi="Calibri"/>
                <w:b/>
                <w:bCs/>
                <w:color w:val="FFFFFF" w:themeColor="background1"/>
                <w:sz w:val="28"/>
                <w:szCs w:val="28"/>
                <w:lang w:eastAsia="ar-SA"/>
              </w:rPr>
            </w:pPr>
            <w:r w:rsidRPr="00283D0F">
              <w:rPr>
                <w:rFonts w:ascii="Calibri" w:hAnsi="Calibri"/>
                <w:b/>
                <w:bCs/>
                <w:color w:val="FFFFFF" w:themeColor="background1"/>
                <w:sz w:val="28"/>
                <w:szCs w:val="28"/>
                <w:lang w:eastAsia="ar-SA"/>
              </w:rPr>
              <w:t>CRITERES DE NOTATION DES LOTS</w:t>
            </w:r>
          </w:p>
        </w:tc>
      </w:tr>
      <w:tr w:rsidR="00F452C3" w14:paraId="47388E0A" w14:textId="77777777" w:rsidTr="00756C16">
        <w:trPr>
          <w:trHeight w:val="161"/>
        </w:trPr>
        <w:tc>
          <w:tcPr>
            <w:tcW w:w="5000" w:type="pct"/>
            <w:hideMark/>
          </w:tcPr>
          <w:p w14:paraId="0A7BB76D" w14:textId="77777777" w:rsidR="00F452C3" w:rsidRDefault="00F452C3" w:rsidP="00756C16">
            <w:pPr>
              <w:keepNext/>
              <w:keepLines/>
              <w:overflowPunct/>
              <w:autoSpaceDE/>
              <w:adjustRightInd/>
              <w:snapToGrid w:val="0"/>
              <w:rPr>
                <w:rFonts w:ascii="Calibri" w:hAnsi="Calibri"/>
                <w:color w:val="002060"/>
                <w:sz w:val="24"/>
                <w:szCs w:val="24"/>
                <w:lang w:eastAsia="ar-SA"/>
              </w:rPr>
            </w:pPr>
            <w:r>
              <w:rPr>
                <w:rFonts w:ascii="Calibri" w:hAnsi="Calibri"/>
                <w:color w:val="002060"/>
                <w:sz w:val="24"/>
                <w:szCs w:val="24"/>
                <w:lang w:eastAsia="ar-SA"/>
              </w:rPr>
              <w:t xml:space="preserve">1- Valeur technique de l’offre </w:t>
            </w:r>
          </w:p>
        </w:tc>
      </w:tr>
      <w:tr w:rsidR="00F452C3" w14:paraId="2E784A40" w14:textId="77777777" w:rsidTr="00756C16">
        <w:trPr>
          <w:trHeight w:val="201"/>
        </w:trPr>
        <w:tc>
          <w:tcPr>
            <w:tcW w:w="5000" w:type="pct"/>
            <w:hideMark/>
          </w:tcPr>
          <w:p w14:paraId="5FADED5F" w14:textId="77777777" w:rsidR="00F452C3" w:rsidRDefault="00F452C3" w:rsidP="00756C16">
            <w:pPr>
              <w:keepNext/>
              <w:keepLines/>
              <w:overflowPunct/>
              <w:autoSpaceDE/>
              <w:adjustRightInd/>
              <w:snapToGrid w:val="0"/>
              <w:rPr>
                <w:rFonts w:ascii="Calibri" w:hAnsi="Calibri"/>
                <w:color w:val="002060"/>
                <w:sz w:val="24"/>
                <w:szCs w:val="24"/>
                <w:lang w:eastAsia="ar-SA"/>
              </w:rPr>
            </w:pPr>
            <w:r>
              <w:rPr>
                <w:rFonts w:ascii="Calibri" w:hAnsi="Calibri"/>
                <w:color w:val="002060"/>
                <w:sz w:val="24"/>
                <w:szCs w:val="24"/>
                <w:lang w:eastAsia="ar-SA"/>
              </w:rPr>
              <w:t>2- Prix</w:t>
            </w:r>
          </w:p>
        </w:tc>
      </w:tr>
      <w:tr w:rsidR="00252105" w14:paraId="536DBAEA" w14:textId="77777777" w:rsidTr="00756C16">
        <w:trPr>
          <w:trHeight w:val="201"/>
        </w:trPr>
        <w:tc>
          <w:tcPr>
            <w:tcW w:w="5000" w:type="pct"/>
          </w:tcPr>
          <w:p w14:paraId="5CF8E4C8" w14:textId="1BB82911" w:rsidR="00252105" w:rsidRDefault="00252105" w:rsidP="00756C16">
            <w:pPr>
              <w:keepNext/>
              <w:keepLines/>
              <w:overflowPunct/>
              <w:autoSpaceDE/>
              <w:adjustRightInd/>
              <w:snapToGrid w:val="0"/>
              <w:rPr>
                <w:rFonts w:ascii="Calibri" w:hAnsi="Calibri"/>
                <w:color w:val="002060"/>
                <w:sz w:val="24"/>
                <w:szCs w:val="24"/>
                <w:lang w:eastAsia="ar-SA"/>
              </w:rPr>
            </w:pPr>
            <w:r>
              <w:rPr>
                <w:rFonts w:ascii="Calibri" w:hAnsi="Calibri"/>
                <w:color w:val="002060"/>
                <w:sz w:val="24"/>
                <w:szCs w:val="24"/>
                <w:lang w:eastAsia="ar-SA"/>
              </w:rPr>
              <w:t>3- Responsabilité Sociétale des Entreprises</w:t>
            </w:r>
            <w:r w:rsidR="00DE79DE">
              <w:rPr>
                <w:rFonts w:ascii="Calibri" w:hAnsi="Calibri"/>
                <w:color w:val="002060"/>
                <w:sz w:val="24"/>
                <w:szCs w:val="24"/>
                <w:lang w:eastAsia="ar-SA"/>
              </w:rPr>
              <w:t xml:space="preserve"> (RSE)</w:t>
            </w:r>
          </w:p>
        </w:tc>
      </w:tr>
    </w:tbl>
    <w:p w14:paraId="5DA28060" w14:textId="77777777" w:rsidR="00C10995" w:rsidRDefault="00C10995" w:rsidP="00C10995">
      <w:pPr>
        <w:suppressAutoHyphens/>
        <w:overflowPunct/>
        <w:autoSpaceDE/>
        <w:adjustRightInd/>
        <w:jc w:val="both"/>
        <w:rPr>
          <w:rFonts w:ascii="Calibri" w:hAnsi="Calibri"/>
          <w:b/>
          <w:i/>
          <w:sz w:val="24"/>
          <w:szCs w:val="24"/>
          <w:lang w:eastAsia="ar-SA"/>
        </w:rPr>
      </w:pPr>
    </w:p>
    <w:bookmarkEnd w:id="17"/>
    <w:p w14:paraId="41B60901" w14:textId="4A465858" w:rsidR="00E3087C" w:rsidRDefault="00E3087C">
      <w:pPr>
        <w:overflowPunct/>
        <w:autoSpaceDE/>
        <w:autoSpaceDN/>
        <w:adjustRightInd/>
        <w:textAlignment w:val="auto"/>
        <w:rPr>
          <w:rFonts w:ascii="Calibri" w:hAnsi="Calibri"/>
          <w:sz w:val="24"/>
          <w:szCs w:val="24"/>
          <w:lang w:eastAsia="ar-SA"/>
        </w:rPr>
      </w:pPr>
      <w:r>
        <w:rPr>
          <w:rFonts w:ascii="Calibri" w:hAnsi="Calibri"/>
          <w:sz w:val="24"/>
          <w:szCs w:val="24"/>
          <w:lang w:eastAsia="ar-SA"/>
        </w:rPr>
        <w:br w:type="page"/>
      </w:r>
    </w:p>
    <w:p w14:paraId="07B7FB38" w14:textId="77777777" w:rsidR="00244A91" w:rsidRPr="00210759" w:rsidRDefault="00244A91" w:rsidP="00244A91">
      <w:pPr>
        <w:suppressAutoHyphens/>
        <w:overflowPunct/>
        <w:autoSpaceDE/>
        <w:autoSpaceDN/>
        <w:adjustRightInd/>
        <w:jc w:val="both"/>
        <w:textAlignment w:val="auto"/>
        <w:rPr>
          <w:rFonts w:ascii="Calibri" w:hAnsi="Calibri"/>
          <w:sz w:val="24"/>
          <w:szCs w:val="24"/>
          <w:lang w:eastAsia="ar-SA"/>
        </w:rPr>
      </w:pPr>
    </w:p>
    <w:p w14:paraId="783DFAC6" w14:textId="77777777" w:rsidR="00404B8C" w:rsidRPr="009051DC" w:rsidRDefault="00404B8C" w:rsidP="00404B8C">
      <w:pPr>
        <w:numPr>
          <w:ilvl w:val="0"/>
          <w:numId w:val="28"/>
        </w:numPr>
        <w:pBdr>
          <w:bottom w:val="single" w:sz="4" w:space="1" w:color="FFC000"/>
        </w:pBdr>
        <w:tabs>
          <w:tab w:val="left" w:pos="-284"/>
        </w:tabs>
        <w:overflowPunct/>
        <w:autoSpaceDE/>
        <w:autoSpaceDN/>
        <w:adjustRightInd/>
        <w:ind w:left="426"/>
        <w:textAlignment w:val="auto"/>
        <w:rPr>
          <w:rFonts w:ascii="Calibri" w:hAnsi="Calibri"/>
          <w:b/>
          <w:color w:val="002060"/>
          <w:sz w:val="24"/>
        </w:rPr>
      </w:pPr>
      <w:r w:rsidRPr="009051DC">
        <w:rPr>
          <w:rFonts w:ascii="Calibri" w:hAnsi="Calibri"/>
          <w:b/>
          <w:color w:val="002060"/>
          <w:sz w:val="24"/>
        </w:rPr>
        <w:t xml:space="preserve">1 </w:t>
      </w:r>
      <w:r>
        <w:rPr>
          <w:rFonts w:ascii="Calibri" w:hAnsi="Calibri"/>
          <w:b/>
          <w:color w:val="002060"/>
          <w:sz w:val="24"/>
        </w:rPr>
        <w:t>–</w:t>
      </w:r>
      <w:r w:rsidRPr="009051DC">
        <w:rPr>
          <w:rFonts w:ascii="Calibri" w:hAnsi="Calibri"/>
          <w:b/>
          <w:color w:val="002060"/>
          <w:sz w:val="24"/>
        </w:rPr>
        <w:t xml:space="preserve"> </w:t>
      </w:r>
      <w:r>
        <w:rPr>
          <w:rFonts w:ascii="Calibri" w:hAnsi="Calibri"/>
          <w:b/>
          <w:color w:val="002060"/>
          <w:sz w:val="24"/>
        </w:rPr>
        <w:t>Critère « V</w:t>
      </w:r>
      <w:r w:rsidRPr="009051DC">
        <w:rPr>
          <w:rFonts w:ascii="Calibri" w:hAnsi="Calibri"/>
          <w:b/>
          <w:color w:val="002060"/>
          <w:sz w:val="24"/>
        </w:rPr>
        <w:t>aleur technique de l’offre</w:t>
      </w:r>
      <w:r>
        <w:rPr>
          <w:rFonts w:ascii="Calibri" w:hAnsi="Calibri"/>
          <w:b/>
          <w:color w:val="002060"/>
          <w:sz w:val="24"/>
        </w:rPr>
        <w:t> »</w:t>
      </w:r>
      <w:r w:rsidRPr="009051DC">
        <w:rPr>
          <w:rFonts w:ascii="Calibri" w:hAnsi="Calibri"/>
          <w:b/>
          <w:color w:val="002060"/>
          <w:sz w:val="24"/>
        </w:rPr>
        <w:t xml:space="preserve"> (notée sur 25 points</w:t>
      </w:r>
      <w:r>
        <w:rPr>
          <w:rFonts w:ascii="Calibri" w:hAnsi="Calibri"/>
          <w:b/>
          <w:color w:val="002060"/>
          <w:sz w:val="24"/>
        </w:rPr>
        <w:t xml:space="preserve"> avant pondération</w:t>
      </w:r>
      <w:r w:rsidRPr="009051DC">
        <w:rPr>
          <w:rFonts w:ascii="Calibri" w:hAnsi="Calibri"/>
          <w:b/>
          <w:color w:val="002060"/>
          <w:sz w:val="24"/>
        </w:rPr>
        <w:t>)</w:t>
      </w:r>
    </w:p>
    <w:p w14:paraId="117960E4" w14:textId="77777777" w:rsidR="00244A91" w:rsidRDefault="00244A91" w:rsidP="00244A91">
      <w:pPr>
        <w:suppressAutoHyphens/>
        <w:overflowPunct/>
        <w:autoSpaceDE/>
        <w:autoSpaceDN/>
        <w:adjustRightInd/>
        <w:jc w:val="both"/>
        <w:textAlignment w:val="auto"/>
        <w:rPr>
          <w:rFonts w:ascii="Calibri" w:hAnsi="Calibri"/>
          <w:b/>
          <w:sz w:val="24"/>
          <w:szCs w:val="24"/>
          <w:lang w:eastAsia="x-none" w:bidi="x-none"/>
        </w:rPr>
      </w:pPr>
      <w:r w:rsidRPr="00210759">
        <w:rPr>
          <w:rFonts w:ascii="Calibri" w:hAnsi="Calibri"/>
          <w:b/>
          <w:sz w:val="24"/>
          <w:szCs w:val="24"/>
          <w:lang w:eastAsia="x-none" w:bidi="x-none"/>
        </w:rPr>
        <w:tab/>
      </w:r>
    </w:p>
    <w:p w14:paraId="0B49B6D2" w14:textId="77777777" w:rsidR="00404B8C" w:rsidRPr="006C2592" w:rsidRDefault="00404B8C" w:rsidP="00404B8C">
      <w:pPr>
        <w:suppressAutoHyphens/>
        <w:overflowPunct/>
        <w:autoSpaceDE/>
        <w:adjustRightInd/>
        <w:jc w:val="both"/>
        <w:rPr>
          <w:rFonts w:ascii="Calibri" w:hAnsi="Calibri" w:cs="Arial"/>
          <w:color w:val="002060"/>
          <w:sz w:val="24"/>
          <w:szCs w:val="24"/>
          <w:lang w:eastAsia="ar-SA"/>
        </w:rPr>
      </w:pPr>
      <w:r w:rsidRPr="006C2592">
        <w:rPr>
          <w:rFonts w:ascii="Calibri" w:hAnsi="Calibri"/>
          <w:b/>
          <w:bCs/>
          <w:color w:val="002060"/>
          <w:sz w:val="24"/>
          <w:szCs w:val="24"/>
          <w:u w:val="single"/>
          <w:lang w:eastAsia="ar-SA"/>
        </w:rPr>
        <w:t>Sous critères de notation</w:t>
      </w:r>
      <w:r w:rsidRPr="006C2592">
        <w:rPr>
          <w:rFonts w:ascii="Calibri" w:hAnsi="Calibri"/>
          <w:b/>
          <w:bCs/>
          <w:color w:val="002060"/>
          <w:sz w:val="24"/>
          <w:szCs w:val="24"/>
          <w:lang w:eastAsia="ar-SA"/>
        </w:rPr>
        <w:t> :</w:t>
      </w:r>
    </w:p>
    <w:p w14:paraId="2DE6D36D" w14:textId="77777777" w:rsidR="00404B8C" w:rsidRPr="00210759" w:rsidRDefault="00404B8C" w:rsidP="00244A91">
      <w:pPr>
        <w:suppressAutoHyphens/>
        <w:overflowPunct/>
        <w:autoSpaceDE/>
        <w:autoSpaceDN/>
        <w:adjustRightInd/>
        <w:jc w:val="both"/>
        <w:textAlignment w:val="auto"/>
        <w:rPr>
          <w:rFonts w:ascii="Calibri" w:hAnsi="Calibri"/>
          <w:b/>
          <w:sz w:val="24"/>
          <w:szCs w:val="24"/>
          <w:lang w:eastAsia="x-none" w:bidi="x-none"/>
        </w:rPr>
      </w:pPr>
    </w:p>
    <w:p w14:paraId="206D8A20" w14:textId="77777777" w:rsidR="00C10995" w:rsidRDefault="00C10995" w:rsidP="00C10995">
      <w:pPr>
        <w:suppressAutoHyphens/>
        <w:overflowPunct/>
        <w:autoSpaceDE/>
        <w:adjustRightInd/>
        <w:jc w:val="both"/>
        <w:rPr>
          <w:rFonts w:ascii="Calibri" w:hAnsi="Calibri"/>
          <w:b/>
          <w:color w:val="002060"/>
          <w:szCs w:val="24"/>
          <w:lang w:eastAsia="x-none" w:bidi="x-none"/>
        </w:rPr>
      </w:pPr>
      <w:r>
        <w:rPr>
          <w:rFonts w:ascii="Calibri" w:hAnsi="Calibri"/>
          <w:b/>
          <w:color w:val="002060"/>
          <w:sz w:val="24"/>
          <w:szCs w:val="24"/>
          <w:lang w:eastAsia="x-none" w:bidi="x-none"/>
        </w:rPr>
        <w:t xml:space="preserve">Lot 1 : Assurance des dommages aux biens et risques annexes </w:t>
      </w:r>
    </w:p>
    <w:p w14:paraId="2558C046" w14:textId="77777777" w:rsidR="00C10995" w:rsidRDefault="00C10995" w:rsidP="00C10995">
      <w:pPr>
        <w:suppressAutoHyphens/>
        <w:overflowPunct/>
        <w:autoSpaceDE/>
        <w:adjustRightInd/>
        <w:jc w:val="both"/>
        <w:rPr>
          <w:rFonts w:ascii="Calibri" w:hAnsi="Calibri"/>
          <w:sz w:val="24"/>
          <w:szCs w:val="24"/>
          <w:lang w:eastAsia="x-none" w:bidi="x-none"/>
        </w:rPr>
      </w:pPr>
    </w:p>
    <w:tbl>
      <w:tblPr>
        <w:tblW w:w="5000"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3313"/>
        <w:gridCol w:w="1914"/>
        <w:gridCol w:w="4343"/>
      </w:tblGrid>
      <w:tr w:rsidR="00C10995" w:rsidRPr="00F13691" w14:paraId="2C1F446E" w14:textId="77777777" w:rsidTr="0056295D">
        <w:trPr>
          <w:trHeight w:val="219"/>
        </w:trPr>
        <w:tc>
          <w:tcPr>
            <w:tcW w:w="1731" w:type="pct"/>
            <w:tcBorders>
              <w:top w:val="single" w:sz="4" w:space="0" w:color="0070C0"/>
              <w:bottom w:val="single" w:sz="6" w:space="0" w:color="0070C0"/>
              <w:right w:val="single" w:sz="4" w:space="0" w:color="0070C0"/>
            </w:tcBorders>
            <w:shd w:val="clear" w:color="auto" w:fill="0070C0"/>
            <w:hideMark/>
          </w:tcPr>
          <w:p w14:paraId="58D4FE51"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Points analysés</w:t>
            </w:r>
          </w:p>
        </w:tc>
        <w:tc>
          <w:tcPr>
            <w:tcW w:w="1000" w:type="pct"/>
            <w:tcBorders>
              <w:top w:val="nil"/>
              <w:left w:val="single" w:sz="4" w:space="0" w:color="0070C0"/>
              <w:bottom w:val="nil"/>
              <w:right w:val="single" w:sz="4" w:space="0" w:color="0070C0"/>
            </w:tcBorders>
          </w:tcPr>
          <w:p w14:paraId="7E2D4ECD"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p>
        </w:tc>
        <w:tc>
          <w:tcPr>
            <w:tcW w:w="2269" w:type="pct"/>
            <w:tcBorders>
              <w:top w:val="single" w:sz="4" w:space="0" w:color="0070C0"/>
              <w:left w:val="single" w:sz="4" w:space="0" w:color="0070C0"/>
              <w:bottom w:val="single" w:sz="6" w:space="0" w:color="0070C0"/>
            </w:tcBorders>
            <w:shd w:val="clear" w:color="auto" w:fill="0070C0"/>
            <w:hideMark/>
          </w:tcPr>
          <w:p w14:paraId="2B350576"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Grille de notation</w:t>
            </w:r>
          </w:p>
        </w:tc>
      </w:tr>
      <w:tr w:rsidR="00C10995" w14:paraId="71B571AB" w14:textId="77777777" w:rsidTr="0056295D">
        <w:trPr>
          <w:trHeight w:val="287"/>
        </w:trPr>
        <w:tc>
          <w:tcPr>
            <w:tcW w:w="1731" w:type="pct"/>
            <w:tcBorders>
              <w:top w:val="single" w:sz="6" w:space="0" w:color="0070C0"/>
              <w:bottom w:val="single" w:sz="6" w:space="0" w:color="0070C0"/>
              <w:right w:val="single" w:sz="4" w:space="0" w:color="0070C0"/>
            </w:tcBorders>
            <w:hideMark/>
          </w:tcPr>
          <w:p w14:paraId="4690EB27"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Biens assurés (5)</w:t>
            </w:r>
          </w:p>
        </w:tc>
        <w:tc>
          <w:tcPr>
            <w:tcW w:w="1000" w:type="pct"/>
            <w:tcBorders>
              <w:top w:val="nil"/>
              <w:left w:val="single" w:sz="4" w:space="0" w:color="0070C0"/>
              <w:bottom w:val="nil"/>
              <w:right w:val="single" w:sz="4" w:space="0" w:color="0070C0"/>
            </w:tcBorders>
          </w:tcPr>
          <w:p w14:paraId="409A240A"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269" w:type="pct"/>
            <w:tcBorders>
              <w:top w:val="single" w:sz="6" w:space="0" w:color="0070C0"/>
              <w:left w:val="single" w:sz="4" w:space="0" w:color="0070C0"/>
              <w:bottom w:val="single" w:sz="6" w:space="0" w:color="0070C0"/>
            </w:tcBorders>
            <w:hideMark/>
          </w:tcPr>
          <w:p w14:paraId="74656A8C"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 xml:space="preserve">5 : Correspond exactement à la demande </w:t>
            </w:r>
          </w:p>
        </w:tc>
      </w:tr>
      <w:tr w:rsidR="00C10995" w14:paraId="26E3B2C5" w14:textId="77777777" w:rsidTr="0056295D">
        <w:trPr>
          <w:trHeight w:val="219"/>
        </w:trPr>
        <w:tc>
          <w:tcPr>
            <w:tcW w:w="1731" w:type="pct"/>
            <w:tcBorders>
              <w:top w:val="single" w:sz="6" w:space="0" w:color="0070C0"/>
              <w:bottom w:val="single" w:sz="6" w:space="0" w:color="0070C0"/>
              <w:right w:val="single" w:sz="4" w:space="0" w:color="0070C0"/>
            </w:tcBorders>
            <w:hideMark/>
          </w:tcPr>
          <w:p w14:paraId="58D6B437"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Evénements garantis) (5)</w:t>
            </w:r>
          </w:p>
        </w:tc>
        <w:tc>
          <w:tcPr>
            <w:tcW w:w="1000" w:type="pct"/>
            <w:tcBorders>
              <w:top w:val="nil"/>
              <w:left w:val="single" w:sz="4" w:space="0" w:color="0070C0"/>
              <w:bottom w:val="nil"/>
              <w:right w:val="single" w:sz="4" w:space="0" w:color="0070C0"/>
            </w:tcBorders>
          </w:tcPr>
          <w:p w14:paraId="3FCC8F00"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269" w:type="pct"/>
            <w:tcBorders>
              <w:top w:val="single" w:sz="6" w:space="0" w:color="0070C0"/>
              <w:left w:val="single" w:sz="4" w:space="0" w:color="0070C0"/>
              <w:bottom w:val="single" w:sz="6" w:space="0" w:color="0070C0"/>
            </w:tcBorders>
            <w:hideMark/>
          </w:tcPr>
          <w:p w14:paraId="2596D7DB"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4 : Se rapprochant</w:t>
            </w:r>
          </w:p>
        </w:tc>
      </w:tr>
      <w:tr w:rsidR="00C10995" w14:paraId="4C3FE74B" w14:textId="77777777" w:rsidTr="0056295D">
        <w:trPr>
          <w:trHeight w:val="219"/>
        </w:trPr>
        <w:tc>
          <w:tcPr>
            <w:tcW w:w="1731" w:type="pct"/>
            <w:tcBorders>
              <w:top w:val="single" w:sz="6" w:space="0" w:color="0070C0"/>
              <w:bottom w:val="single" w:sz="6" w:space="0" w:color="0070C0"/>
              <w:right w:val="single" w:sz="4" w:space="0" w:color="0070C0"/>
            </w:tcBorders>
            <w:hideMark/>
          </w:tcPr>
          <w:p w14:paraId="084DEA9D"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Montant des garanties (5)</w:t>
            </w:r>
          </w:p>
        </w:tc>
        <w:tc>
          <w:tcPr>
            <w:tcW w:w="1000" w:type="pct"/>
            <w:tcBorders>
              <w:top w:val="nil"/>
              <w:left w:val="single" w:sz="4" w:space="0" w:color="0070C0"/>
              <w:bottom w:val="nil"/>
              <w:right w:val="single" w:sz="4" w:space="0" w:color="0070C0"/>
            </w:tcBorders>
          </w:tcPr>
          <w:p w14:paraId="302E419B"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269" w:type="pct"/>
            <w:tcBorders>
              <w:top w:val="single" w:sz="6" w:space="0" w:color="0070C0"/>
              <w:left w:val="single" w:sz="4" w:space="0" w:color="0070C0"/>
              <w:bottom w:val="single" w:sz="6" w:space="0" w:color="0070C0"/>
            </w:tcBorders>
            <w:hideMark/>
          </w:tcPr>
          <w:p w14:paraId="7997B677"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3 : Différente mais acceptable</w:t>
            </w:r>
          </w:p>
        </w:tc>
      </w:tr>
      <w:tr w:rsidR="00C10995" w14:paraId="7A5FBBD1" w14:textId="77777777" w:rsidTr="0056295D">
        <w:trPr>
          <w:trHeight w:val="53"/>
        </w:trPr>
        <w:tc>
          <w:tcPr>
            <w:tcW w:w="1731" w:type="pct"/>
            <w:tcBorders>
              <w:top w:val="single" w:sz="6" w:space="0" w:color="0070C0"/>
              <w:bottom w:val="single" w:sz="6" w:space="0" w:color="0070C0"/>
              <w:right w:val="single" w:sz="4" w:space="0" w:color="0070C0"/>
            </w:tcBorders>
            <w:hideMark/>
          </w:tcPr>
          <w:p w14:paraId="4A991005"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Méthode d’indemnisation (5)</w:t>
            </w:r>
          </w:p>
        </w:tc>
        <w:tc>
          <w:tcPr>
            <w:tcW w:w="1000" w:type="pct"/>
            <w:tcBorders>
              <w:top w:val="nil"/>
              <w:left w:val="single" w:sz="4" w:space="0" w:color="0070C0"/>
              <w:bottom w:val="nil"/>
              <w:right w:val="single" w:sz="4" w:space="0" w:color="0070C0"/>
            </w:tcBorders>
          </w:tcPr>
          <w:p w14:paraId="6D087F9B"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269" w:type="pct"/>
            <w:tcBorders>
              <w:top w:val="single" w:sz="6" w:space="0" w:color="0070C0"/>
              <w:left w:val="single" w:sz="4" w:space="0" w:color="0070C0"/>
              <w:bottom w:val="single" w:sz="6" w:space="0" w:color="0070C0"/>
            </w:tcBorders>
            <w:hideMark/>
          </w:tcPr>
          <w:p w14:paraId="7A145DCF"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2 : Eloignée</w:t>
            </w:r>
          </w:p>
        </w:tc>
      </w:tr>
      <w:tr w:rsidR="00C10995" w14:paraId="42B9585F" w14:textId="77777777" w:rsidTr="0056295D">
        <w:trPr>
          <w:trHeight w:val="231"/>
        </w:trPr>
        <w:tc>
          <w:tcPr>
            <w:tcW w:w="1731" w:type="pct"/>
            <w:tcBorders>
              <w:top w:val="single" w:sz="6" w:space="0" w:color="0070C0"/>
              <w:bottom w:val="single" w:sz="4" w:space="0" w:color="0070C0"/>
              <w:right w:val="single" w:sz="4" w:space="0" w:color="0070C0"/>
            </w:tcBorders>
            <w:hideMark/>
          </w:tcPr>
          <w:p w14:paraId="45B5373D"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Franchise (5)</w:t>
            </w:r>
          </w:p>
        </w:tc>
        <w:tc>
          <w:tcPr>
            <w:tcW w:w="1000" w:type="pct"/>
            <w:tcBorders>
              <w:top w:val="nil"/>
              <w:left w:val="single" w:sz="4" w:space="0" w:color="0070C0"/>
              <w:bottom w:val="nil"/>
              <w:right w:val="single" w:sz="4" w:space="0" w:color="0070C0"/>
            </w:tcBorders>
          </w:tcPr>
          <w:p w14:paraId="5414F1CE"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269" w:type="pct"/>
            <w:tcBorders>
              <w:top w:val="single" w:sz="6" w:space="0" w:color="0070C0"/>
              <w:left w:val="single" w:sz="4" w:space="0" w:color="0070C0"/>
              <w:bottom w:val="single" w:sz="4" w:space="0" w:color="0070C0"/>
            </w:tcBorders>
            <w:hideMark/>
          </w:tcPr>
          <w:p w14:paraId="428D531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1 : Très éloignée</w:t>
            </w:r>
          </w:p>
        </w:tc>
      </w:tr>
    </w:tbl>
    <w:p w14:paraId="5B800522" w14:textId="77777777" w:rsidR="00C10995" w:rsidRDefault="00C10995" w:rsidP="00C10995">
      <w:pPr>
        <w:suppressAutoHyphens/>
        <w:overflowPunct/>
        <w:autoSpaceDE/>
        <w:adjustRightInd/>
        <w:rPr>
          <w:rFonts w:ascii="Calibri" w:hAnsi="Calibri"/>
          <w:b/>
          <w:sz w:val="24"/>
          <w:szCs w:val="24"/>
          <w:lang w:eastAsia="x-none" w:bidi="x-none"/>
        </w:rPr>
      </w:pPr>
    </w:p>
    <w:p w14:paraId="5951D446" w14:textId="77777777" w:rsidR="00C10995" w:rsidRDefault="00C10995" w:rsidP="00C10995">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Chaque sous-critère est noté entre 1 et 5 selon grille ci-dessus</w:t>
      </w:r>
    </w:p>
    <w:p w14:paraId="21674A6B" w14:textId="77777777" w:rsidR="00C10995" w:rsidRDefault="00C10995" w:rsidP="00C10995">
      <w:pPr>
        <w:suppressAutoHyphens/>
        <w:overflowPunct/>
        <w:autoSpaceDE/>
        <w:adjustRightInd/>
        <w:rPr>
          <w:rFonts w:ascii="Calibri" w:hAnsi="Calibri"/>
          <w:b/>
          <w:sz w:val="24"/>
          <w:szCs w:val="24"/>
          <w:lang w:eastAsia="x-none" w:bidi="x-none"/>
        </w:rPr>
      </w:pPr>
    </w:p>
    <w:p w14:paraId="5C262F78" w14:textId="77777777" w:rsidR="00C10995" w:rsidRDefault="00C10995" w:rsidP="00C10995">
      <w:pPr>
        <w:suppressAutoHyphens/>
        <w:overflowPunct/>
        <w:autoSpaceDE/>
        <w:adjustRightInd/>
        <w:rPr>
          <w:rFonts w:ascii="Calibri" w:hAnsi="Calibri"/>
          <w:sz w:val="24"/>
          <w:szCs w:val="24"/>
          <w:lang w:eastAsia="ar-SA" w:bidi="x-none"/>
        </w:rPr>
      </w:pPr>
    </w:p>
    <w:p w14:paraId="5C529166" w14:textId="77777777" w:rsidR="00E3087C" w:rsidRDefault="00E3087C" w:rsidP="00C10995">
      <w:pPr>
        <w:suppressAutoHyphens/>
        <w:overflowPunct/>
        <w:autoSpaceDE/>
        <w:adjustRightInd/>
        <w:rPr>
          <w:rFonts w:ascii="Calibri" w:hAnsi="Calibri"/>
          <w:sz w:val="24"/>
          <w:szCs w:val="24"/>
          <w:lang w:eastAsia="ar-SA" w:bidi="x-none"/>
        </w:rPr>
      </w:pPr>
    </w:p>
    <w:p w14:paraId="3FF7F060" w14:textId="180EA829" w:rsidR="00C10995" w:rsidRDefault="00C10995" w:rsidP="00C10995">
      <w:pPr>
        <w:suppressAutoHyphens/>
        <w:overflowPunct/>
        <w:autoSpaceDE/>
        <w:adjustRightInd/>
        <w:jc w:val="both"/>
        <w:rPr>
          <w:rFonts w:ascii="Calibri" w:hAnsi="Calibri"/>
          <w:b/>
          <w:color w:val="002060"/>
          <w:sz w:val="24"/>
          <w:szCs w:val="24"/>
          <w:lang w:eastAsia="x-none" w:bidi="x-none"/>
        </w:rPr>
      </w:pPr>
      <w:r>
        <w:rPr>
          <w:rFonts w:ascii="Calibri" w:hAnsi="Calibri"/>
          <w:b/>
          <w:color w:val="002060"/>
          <w:sz w:val="24"/>
          <w:szCs w:val="24"/>
          <w:lang w:eastAsia="x-none" w:bidi="x-none"/>
        </w:rPr>
        <w:t>Lot </w:t>
      </w:r>
      <w:r w:rsidR="00E3307A">
        <w:rPr>
          <w:rFonts w:ascii="Calibri" w:hAnsi="Calibri"/>
          <w:b/>
          <w:color w:val="002060"/>
          <w:sz w:val="24"/>
          <w:szCs w:val="24"/>
          <w:lang w:eastAsia="x-none" w:bidi="x-none"/>
        </w:rPr>
        <w:t>2</w:t>
      </w:r>
      <w:r>
        <w:rPr>
          <w:rFonts w:ascii="Calibri" w:hAnsi="Calibri"/>
          <w:b/>
          <w:color w:val="002060"/>
          <w:sz w:val="24"/>
          <w:szCs w:val="24"/>
          <w:lang w:eastAsia="x-none" w:bidi="x-none"/>
        </w:rPr>
        <w:t xml:space="preserve"> : Assurances des véhicules à moteur et risques annexes </w:t>
      </w:r>
    </w:p>
    <w:p w14:paraId="25CD6E4A" w14:textId="77777777" w:rsidR="00C10995" w:rsidRDefault="00C10995" w:rsidP="00C10995">
      <w:pPr>
        <w:suppressAutoHyphens/>
        <w:overflowPunct/>
        <w:autoSpaceDE/>
        <w:adjustRightInd/>
        <w:rPr>
          <w:rFonts w:ascii="Calibri" w:hAnsi="Calibri"/>
          <w:b/>
          <w:sz w:val="24"/>
          <w:szCs w:val="24"/>
          <w:lang w:eastAsia="ar-SA" w:bidi="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31"/>
        <w:gridCol w:w="1219"/>
        <w:gridCol w:w="4944"/>
      </w:tblGrid>
      <w:tr w:rsidR="00C10995" w:rsidRPr="00F13691" w14:paraId="49595BD9" w14:textId="77777777" w:rsidTr="00B122EB">
        <w:tc>
          <w:tcPr>
            <w:tcW w:w="1754" w:type="pct"/>
            <w:tcBorders>
              <w:top w:val="single" w:sz="4" w:space="0" w:color="0070C0"/>
              <w:left w:val="single" w:sz="4" w:space="0" w:color="0070C0"/>
              <w:bottom w:val="single" w:sz="6" w:space="0" w:color="0070C0"/>
              <w:right w:val="single" w:sz="4" w:space="0" w:color="0070C0"/>
            </w:tcBorders>
            <w:shd w:val="clear" w:color="auto" w:fill="0070C0"/>
            <w:hideMark/>
          </w:tcPr>
          <w:p w14:paraId="550CD76F" w14:textId="77777777" w:rsidR="00C10995" w:rsidRPr="00F13691" w:rsidRDefault="00C10995" w:rsidP="00D95E52">
            <w:pPr>
              <w:suppressAutoHyphens/>
              <w:overflowPunct/>
              <w:autoSpaceDE/>
              <w:adjustRightInd/>
              <w:jc w:val="center"/>
              <w:rPr>
                <w:rFonts w:ascii="Calibri" w:hAnsi="Calibri"/>
                <w:b/>
                <w:color w:val="FFFFFF" w:themeColor="background1"/>
                <w:sz w:val="24"/>
                <w:szCs w:val="24"/>
                <w:lang w:eastAsia="ar-SA" w:bidi="x-none"/>
              </w:rPr>
            </w:pPr>
            <w:r w:rsidRPr="00F13691">
              <w:rPr>
                <w:rFonts w:ascii="Calibri" w:hAnsi="Calibri"/>
                <w:b/>
                <w:color w:val="FFFFFF" w:themeColor="background1"/>
                <w:sz w:val="24"/>
                <w:szCs w:val="24"/>
                <w:lang w:eastAsia="ar-SA" w:bidi="x-none"/>
              </w:rPr>
              <w:t>Points analysés</w:t>
            </w:r>
          </w:p>
        </w:tc>
        <w:tc>
          <w:tcPr>
            <w:tcW w:w="642" w:type="pct"/>
            <w:tcBorders>
              <w:top w:val="nil"/>
              <w:left w:val="single" w:sz="4" w:space="0" w:color="0070C0"/>
              <w:bottom w:val="nil"/>
              <w:right w:val="single" w:sz="4" w:space="0" w:color="0070C0"/>
            </w:tcBorders>
            <w:shd w:val="clear" w:color="auto" w:fill="FFFFFF" w:themeFill="background1"/>
          </w:tcPr>
          <w:p w14:paraId="68B1B342" w14:textId="77777777" w:rsidR="00C10995" w:rsidRPr="00F13691" w:rsidRDefault="00C10995" w:rsidP="00D95E52">
            <w:pPr>
              <w:suppressAutoHyphens/>
              <w:overflowPunct/>
              <w:autoSpaceDE/>
              <w:adjustRightInd/>
              <w:jc w:val="center"/>
              <w:rPr>
                <w:rFonts w:ascii="Calibri" w:hAnsi="Calibri"/>
                <w:b/>
                <w:color w:val="FFFFFF" w:themeColor="background1"/>
                <w:sz w:val="24"/>
                <w:szCs w:val="24"/>
                <w:lang w:eastAsia="ar-SA" w:bidi="x-none"/>
              </w:rPr>
            </w:pPr>
          </w:p>
        </w:tc>
        <w:tc>
          <w:tcPr>
            <w:tcW w:w="2604" w:type="pct"/>
            <w:tcBorders>
              <w:top w:val="single" w:sz="4" w:space="0" w:color="0070C0"/>
              <w:left w:val="single" w:sz="4" w:space="0" w:color="0070C0"/>
              <w:bottom w:val="single" w:sz="6" w:space="0" w:color="0070C0"/>
              <w:right w:val="single" w:sz="4" w:space="0" w:color="0070C0"/>
            </w:tcBorders>
            <w:shd w:val="clear" w:color="auto" w:fill="0070C0"/>
            <w:hideMark/>
          </w:tcPr>
          <w:p w14:paraId="0436E770" w14:textId="77777777" w:rsidR="00C10995" w:rsidRPr="00F13691" w:rsidRDefault="00C10995" w:rsidP="00D95E52">
            <w:pPr>
              <w:suppressAutoHyphens/>
              <w:overflowPunct/>
              <w:autoSpaceDE/>
              <w:adjustRightInd/>
              <w:jc w:val="center"/>
              <w:rPr>
                <w:rFonts w:ascii="Calibri" w:hAnsi="Calibri"/>
                <w:b/>
                <w:color w:val="FFFFFF" w:themeColor="background1"/>
                <w:sz w:val="24"/>
                <w:szCs w:val="24"/>
                <w:lang w:eastAsia="ar-SA" w:bidi="x-none"/>
              </w:rPr>
            </w:pPr>
            <w:r w:rsidRPr="00F13691">
              <w:rPr>
                <w:rFonts w:ascii="Calibri" w:hAnsi="Calibri"/>
                <w:b/>
                <w:color w:val="FFFFFF" w:themeColor="background1"/>
                <w:sz w:val="24"/>
                <w:szCs w:val="24"/>
                <w:lang w:eastAsia="ar-SA" w:bidi="x-none"/>
              </w:rPr>
              <w:t>Grille de notation</w:t>
            </w:r>
          </w:p>
        </w:tc>
      </w:tr>
      <w:tr w:rsidR="00C10995" w14:paraId="7C346544" w14:textId="77777777" w:rsidTr="00B122EB">
        <w:tc>
          <w:tcPr>
            <w:tcW w:w="1754" w:type="pct"/>
            <w:tcBorders>
              <w:top w:val="single" w:sz="6" w:space="0" w:color="0070C0"/>
              <w:left w:val="single" w:sz="4" w:space="0" w:color="0070C0"/>
              <w:bottom w:val="single" w:sz="6" w:space="0" w:color="0070C0"/>
              <w:right w:val="single" w:sz="4" w:space="0" w:color="0070C0"/>
            </w:tcBorders>
            <w:hideMark/>
          </w:tcPr>
          <w:p w14:paraId="04257B76"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Véhicules assurés (5)</w:t>
            </w:r>
          </w:p>
        </w:tc>
        <w:tc>
          <w:tcPr>
            <w:tcW w:w="642" w:type="pct"/>
            <w:tcBorders>
              <w:top w:val="nil"/>
              <w:left w:val="single" w:sz="4" w:space="0" w:color="0070C0"/>
              <w:bottom w:val="nil"/>
              <w:right w:val="single" w:sz="4" w:space="0" w:color="0070C0"/>
            </w:tcBorders>
          </w:tcPr>
          <w:p w14:paraId="2CFE195D" w14:textId="77777777" w:rsidR="00C10995" w:rsidRDefault="00C10995" w:rsidP="00D95E52">
            <w:pPr>
              <w:suppressAutoHyphens/>
              <w:overflowPunct/>
              <w:autoSpaceDE/>
              <w:adjustRightInd/>
              <w:rPr>
                <w:rFonts w:ascii="Calibri" w:hAnsi="Calibri"/>
                <w:color w:val="002060"/>
                <w:sz w:val="24"/>
                <w:szCs w:val="24"/>
                <w:lang w:eastAsia="ar-SA" w:bidi="x-none"/>
              </w:rPr>
            </w:pPr>
          </w:p>
        </w:tc>
        <w:tc>
          <w:tcPr>
            <w:tcW w:w="2604" w:type="pct"/>
            <w:tcBorders>
              <w:top w:val="single" w:sz="6" w:space="0" w:color="0070C0"/>
              <w:left w:val="single" w:sz="4" w:space="0" w:color="0070C0"/>
              <w:bottom w:val="single" w:sz="6" w:space="0" w:color="0070C0"/>
              <w:right w:val="single" w:sz="4" w:space="0" w:color="0070C0"/>
            </w:tcBorders>
            <w:hideMark/>
          </w:tcPr>
          <w:p w14:paraId="2B1FC0CE" w14:textId="77777777" w:rsidR="00C10995" w:rsidRDefault="00C10995" w:rsidP="00D95E52">
            <w:pPr>
              <w:suppressAutoHyphens/>
              <w:overflowPunct/>
              <w:autoSpaceDE/>
              <w:adjustRightInd/>
              <w:jc w:val="both"/>
              <w:rPr>
                <w:rFonts w:ascii="Calibri" w:hAnsi="Calibri"/>
                <w:color w:val="002060"/>
                <w:sz w:val="24"/>
                <w:szCs w:val="24"/>
                <w:lang w:eastAsia="ar-SA" w:bidi="x-none"/>
              </w:rPr>
            </w:pPr>
            <w:r>
              <w:rPr>
                <w:rFonts w:ascii="Calibri" w:hAnsi="Calibri"/>
                <w:color w:val="002060"/>
                <w:sz w:val="24"/>
                <w:szCs w:val="24"/>
                <w:lang w:eastAsia="ar-SA" w:bidi="x-none"/>
              </w:rPr>
              <w:t xml:space="preserve">5 : </w:t>
            </w:r>
            <w:r>
              <w:rPr>
                <w:rFonts w:ascii="Calibri" w:hAnsi="Calibri"/>
                <w:color w:val="002060"/>
                <w:sz w:val="24"/>
                <w:szCs w:val="24"/>
                <w:lang w:eastAsia="x-none" w:bidi="x-none"/>
              </w:rPr>
              <w:t>Correspond exactement à la demande</w:t>
            </w:r>
            <w:r>
              <w:rPr>
                <w:rFonts w:ascii="Calibri" w:hAnsi="Calibri"/>
                <w:color w:val="002060"/>
                <w:sz w:val="24"/>
                <w:szCs w:val="24"/>
                <w:lang w:eastAsia="ar-SA" w:bidi="x-none"/>
              </w:rPr>
              <w:t xml:space="preserve"> </w:t>
            </w:r>
          </w:p>
        </w:tc>
      </w:tr>
      <w:tr w:rsidR="00C10995" w14:paraId="0164FFCD" w14:textId="77777777" w:rsidTr="00B122EB">
        <w:tc>
          <w:tcPr>
            <w:tcW w:w="1754" w:type="pct"/>
            <w:tcBorders>
              <w:top w:val="single" w:sz="6" w:space="0" w:color="0070C0"/>
              <w:left w:val="single" w:sz="4" w:space="0" w:color="0070C0"/>
              <w:bottom w:val="single" w:sz="6" w:space="0" w:color="0070C0"/>
              <w:right w:val="single" w:sz="4" w:space="0" w:color="0070C0"/>
            </w:tcBorders>
            <w:hideMark/>
          </w:tcPr>
          <w:p w14:paraId="011DD805"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Garanties accordées (5)</w:t>
            </w:r>
          </w:p>
        </w:tc>
        <w:tc>
          <w:tcPr>
            <w:tcW w:w="642" w:type="pct"/>
            <w:tcBorders>
              <w:top w:val="nil"/>
              <w:left w:val="single" w:sz="4" w:space="0" w:color="0070C0"/>
              <w:bottom w:val="nil"/>
              <w:right w:val="single" w:sz="4" w:space="0" w:color="0070C0"/>
            </w:tcBorders>
          </w:tcPr>
          <w:p w14:paraId="70F4E419" w14:textId="77777777" w:rsidR="00C10995" w:rsidRDefault="00C10995" w:rsidP="00D95E52">
            <w:pPr>
              <w:suppressAutoHyphens/>
              <w:overflowPunct/>
              <w:autoSpaceDE/>
              <w:adjustRightInd/>
              <w:rPr>
                <w:rFonts w:ascii="Calibri" w:hAnsi="Calibri"/>
                <w:color w:val="002060"/>
                <w:sz w:val="24"/>
                <w:szCs w:val="24"/>
                <w:lang w:eastAsia="ar-SA" w:bidi="x-none"/>
              </w:rPr>
            </w:pPr>
          </w:p>
        </w:tc>
        <w:tc>
          <w:tcPr>
            <w:tcW w:w="2604" w:type="pct"/>
            <w:tcBorders>
              <w:top w:val="single" w:sz="6" w:space="0" w:color="0070C0"/>
              <w:left w:val="single" w:sz="4" w:space="0" w:color="0070C0"/>
              <w:bottom w:val="single" w:sz="6" w:space="0" w:color="0070C0"/>
              <w:right w:val="single" w:sz="4" w:space="0" w:color="0070C0"/>
            </w:tcBorders>
            <w:hideMark/>
          </w:tcPr>
          <w:p w14:paraId="7DDF7A55"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4 : Se rapprochant</w:t>
            </w:r>
          </w:p>
        </w:tc>
      </w:tr>
      <w:tr w:rsidR="00C10995" w14:paraId="0EE0FEF6" w14:textId="77777777" w:rsidTr="00B122EB">
        <w:tc>
          <w:tcPr>
            <w:tcW w:w="1754" w:type="pct"/>
            <w:tcBorders>
              <w:top w:val="single" w:sz="6" w:space="0" w:color="0070C0"/>
              <w:left w:val="single" w:sz="4" w:space="0" w:color="0070C0"/>
              <w:bottom w:val="single" w:sz="6" w:space="0" w:color="0070C0"/>
              <w:right w:val="single" w:sz="4" w:space="0" w:color="0070C0"/>
            </w:tcBorders>
            <w:hideMark/>
          </w:tcPr>
          <w:p w14:paraId="1AB604C3"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Garanties annexes (5)</w:t>
            </w:r>
          </w:p>
        </w:tc>
        <w:tc>
          <w:tcPr>
            <w:tcW w:w="642" w:type="pct"/>
            <w:tcBorders>
              <w:top w:val="nil"/>
              <w:left w:val="single" w:sz="4" w:space="0" w:color="0070C0"/>
              <w:bottom w:val="nil"/>
              <w:right w:val="single" w:sz="4" w:space="0" w:color="0070C0"/>
            </w:tcBorders>
          </w:tcPr>
          <w:p w14:paraId="53E1638A" w14:textId="77777777" w:rsidR="00C10995" w:rsidRDefault="00C10995" w:rsidP="00D95E52">
            <w:pPr>
              <w:suppressAutoHyphens/>
              <w:overflowPunct/>
              <w:autoSpaceDE/>
              <w:adjustRightInd/>
              <w:rPr>
                <w:rFonts w:ascii="Calibri" w:hAnsi="Calibri"/>
                <w:color w:val="002060"/>
                <w:sz w:val="24"/>
                <w:szCs w:val="24"/>
                <w:lang w:eastAsia="ar-SA" w:bidi="x-none"/>
              </w:rPr>
            </w:pPr>
          </w:p>
        </w:tc>
        <w:tc>
          <w:tcPr>
            <w:tcW w:w="2604" w:type="pct"/>
            <w:tcBorders>
              <w:top w:val="single" w:sz="6" w:space="0" w:color="0070C0"/>
              <w:left w:val="single" w:sz="4" w:space="0" w:color="0070C0"/>
              <w:bottom w:val="single" w:sz="6" w:space="0" w:color="0070C0"/>
              <w:right w:val="single" w:sz="4" w:space="0" w:color="0070C0"/>
            </w:tcBorders>
            <w:hideMark/>
          </w:tcPr>
          <w:p w14:paraId="08B47B0B"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3 : Différente mais acceptable</w:t>
            </w:r>
          </w:p>
        </w:tc>
      </w:tr>
      <w:tr w:rsidR="00C10995" w14:paraId="2A4A109F" w14:textId="77777777" w:rsidTr="00B122EB">
        <w:tc>
          <w:tcPr>
            <w:tcW w:w="1754" w:type="pct"/>
            <w:tcBorders>
              <w:top w:val="single" w:sz="6" w:space="0" w:color="0070C0"/>
              <w:left w:val="single" w:sz="4" w:space="0" w:color="0070C0"/>
              <w:bottom w:val="single" w:sz="6" w:space="0" w:color="0070C0"/>
              <w:right w:val="single" w:sz="4" w:space="0" w:color="0070C0"/>
            </w:tcBorders>
            <w:hideMark/>
          </w:tcPr>
          <w:p w14:paraId="68A1CC0D"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Gestion du contrat (5)</w:t>
            </w:r>
          </w:p>
        </w:tc>
        <w:tc>
          <w:tcPr>
            <w:tcW w:w="642" w:type="pct"/>
            <w:tcBorders>
              <w:top w:val="nil"/>
              <w:left w:val="single" w:sz="4" w:space="0" w:color="0070C0"/>
              <w:bottom w:val="nil"/>
              <w:right w:val="single" w:sz="4" w:space="0" w:color="0070C0"/>
            </w:tcBorders>
          </w:tcPr>
          <w:p w14:paraId="221E00C4" w14:textId="77777777" w:rsidR="00C10995" w:rsidRDefault="00C10995" w:rsidP="00D95E52">
            <w:pPr>
              <w:suppressAutoHyphens/>
              <w:overflowPunct/>
              <w:autoSpaceDE/>
              <w:adjustRightInd/>
              <w:rPr>
                <w:rFonts w:ascii="Calibri" w:hAnsi="Calibri"/>
                <w:color w:val="002060"/>
                <w:sz w:val="24"/>
                <w:szCs w:val="24"/>
                <w:lang w:eastAsia="ar-SA" w:bidi="x-none"/>
              </w:rPr>
            </w:pPr>
          </w:p>
        </w:tc>
        <w:tc>
          <w:tcPr>
            <w:tcW w:w="2604" w:type="pct"/>
            <w:tcBorders>
              <w:top w:val="single" w:sz="6" w:space="0" w:color="0070C0"/>
              <w:left w:val="single" w:sz="4" w:space="0" w:color="0070C0"/>
              <w:bottom w:val="single" w:sz="6" w:space="0" w:color="0070C0"/>
              <w:right w:val="single" w:sz="4" w:space="0" w:color="0070C0"/>
            </w:tcBorders>
            <w:hideMark/>
          </w:tcPr>
          <w:p w14:paraId="74102436"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2 : Eloignée</w:t>
            </w:r>
          </w:p>
        </w:tc>
      </w:tr>
      <w:tr w:rsidR="00C10995" w14:paraId="2BB7EFF1" w14:textId="77777777" w:rsidTr="00B122EB">
        <w:tc>
          <w:tcPr>
            <w:tcW w:w="1754" w:type="pct"/>
            <w:tcBorders>
              <w:top w:val="single" w:sz="6" w:space="0" w:color="0070C0"/>
              <w:left w:val="single" w:sz="4" w:space="0" w:color="0070C0"/>
              <w:bottom w:val="single" w:sz="4" w:space="0" w:color="0070C0"/>
              <w:right w:val="single" w:sz="4" w:space="0" w:color="0070C0"/>
            </w:tcBorders>
            <w:hideMark/>
          </w:tcPr>
          <w:p w14:paraId="766C77E7"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Franchise (5)</w:t>
            </w:r>
          </w:p>
        </w:tc>
        <w:tc>
          <w:tcPr>
            <w:tcW w:w="642" w:type="pct"/>
            <w:tcBorders>
              <w:top w:val="nil"/>
              <w:left w:val="single" w:sz="4" w:space="0" w:color="0070C0"/>
              <w:bottom w:val="nil"/>
              <w:right w:val="single" w:sz="4" w:space="0" w:color="0070C0"/>
            </w:tcBorders>
          </w:tcPr>
          <w:p w14:paraId="3A40D872" w14:textId="77777777" w:rsidR="00C10995" w:rsidRDefault="00C10995" w:rsidP="00D95E52">
            <w:pPr>
              <w:suppressAutoHyphens/>
              <w:overflowPunct/>
              <w:autoSpaceDE/>
              <w:adjustRightInd/>
              <w:rPr>
                <w:rFonts w:ascii="Calibri" w:hAnsi="Calibri"/>
                <w:color w:val="002060"/>
                <w:sz w:val="24"/>
                <w:szCs w:val="24"/>
                <w:lang w:eastAsia="ar-SA" w:bidi="x-none"/>
              </w:rPr>
            </w:pPr>
          </w:p>
        </w:tc>
        <w:tc>
          <w:tcPr>
            <w:tcW w:w="2604" w:type="pct"/>
            <w:tcBorders>
              <w:top w:val="single" w:sz="6" w:space="0" w:color="0070C0"/>
              <w:left w:val="single" w:sz="4" w:space="0" w:color="0070C0"/>
              <w:bottom w:val="single" w:sz="4" w:space="0" w:color="0070C0"/>
              <w:right w:val="single" w:sz="4" w:space="0" w:color="0070C0"/>
            </w:tcBorders>
            <w:hideMark/>
          </w:tcPr>
          <w:p w14:paraId="64BC6D3F" w14:textId="77777777" w:rsidR="00C10995" w:rsidRDefault="00C10995" w:rsidP="00D95E52">
            <w:pPr>
              <w:suppressAutoHyphens/>
              <w:overflowPunct/>
              <w:autoSpaceDE/>
              <w:adjustRightInd/>
              <w:rPr>
                <w:rFonts w:ascii="Calibri" w:hAnsi="Calibri"/>
                <w:color w:val="002060"/>
                <w:sz w:val="24"/>
                <w:szCs w:val="24"/>
                <w:lang w:eastAsia="ar-SA" w:bidi="x-none"/>
              </w:rPr>
            </w:pPr>
            <w:r>
              <w:rPr>
                <w:rFonts w:ascii="Calibri" w:hAnsi="Calibri"/>
                <w:color w:val="002060"/>
                <w:sz w:val="24"/>
                <w:szCs w:val="24"/>
                <w:lang w:eastAsia="ar-SA" w:bidi="x-none"/>
              </w:rPr>
              <w:t>1 : Très éloignée</w:t>
            </w:r>
          </w:p>
        </w:tc>
      </w:tr>
    </w:tbl>
    <w:p w14:paraId="4A7CB329" w14:textId="77777777" w:rsidR="00C10995" w:rsidRDefault="00C10995" w:rsidP="00C10995">
      <w:pPr>
        <w:suppressAutoHyphens/>
        <w:overflowPunct/>
        <w:autoSpaceDE/>
        <w:adjustRightInd/>
        <w:rPr>
          <w:rFonts w:ascii="Calibri" w:hAnsi="Calibri"/>
          <w:b/>
          <w:sz w:val="24"/>
          <w:szCs w:val="24"/>
          <w:lang w:eastAsia="ar-SA" w:bidi="x-none"/>
        </w:rPr>
      </w:pPr>
    </w:p>
    <w:p w14:paraId="2CF21818" w14:textId="77777777" w:rsidR="00C10995" w:rsidRDefault="00C10995" w:rsidP="00C10995">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Chaque sous-critère est noté entre 1 et 5 selon grille ci-dessus</w:t>
      </w:r>
    </w:p>
    <w:p w14:paraId="4B5C64DF" w14:textId="77777777" w:rsidR="00E3307A" w:rsidRDefault="00E3307A" w:rsidP="00C10995">
      <w:pPr>
        <w:suppressAutoHyphens/>
        <w:overflowPunct/>
        <w:autoSpaceDE/>
        <w:adjustRightInd/>
        <w:rPr>
          <w:rFonts w:ascii="Calibri" w:hAnsi="Calibri"/>
          <w:b/>
          <w:sz w:val="24"/>
          <w:szCs w:val="24"/>
          <w:lang w:eastAsia="x-none" w:bidi="x-none"/>
        </w:rPr>
      </w:pPr>
    </w:p>
    <w:p w14:paraId="57E8640E" w14:textId="77777777" w:rsidR="00E3307A" w:rsidRDefault="00E3307A" w:rsidP="00C10995">
      <w:pPr>
        <w:suppressAutoHyphens/>
        <w:overflowPunct/>
        <w:autoSpaceDE/>
        <w:adjustRightInd/>
        <w:rPr>
          <w:rFonts w:ascii="Calibri" w:hAnsi="Calibri"/>
          <w:b/>
          <w:sz w:val="24"/>
          <w:szCs w:val="24"/>
          <w:lang w:eastAsia="x-none" w:bidi="x-none"/>
        </w:rPr>
      </w:pPr>
    </w:p>
    <w:p w14:paraId="1E1F4C8F" w14:textId="77777777" w:rsidR="00C10995" w:rsidRDefault="00C10995" w:rsidP="00C10995">
      <w:pPr>
        <w:suppressAutoHyphens/>
        <w:overflowPunct/>
        <w:autoSpaceDE/>
        <w:adjustRightInd/>
        <w:jc w:val="both"/>
        <w:rPr>
          <w:rFonts w:ascii="Calibri" w:hAnsi="Calibri"/>
          <w:b/>
          <w:sz w:val="24"/>
          <w:szCs w:val="24"/>
          <w:u w:val="single"/>
          <w:lang w:eastAsia="ar-SA"/>
        </w:rPr>
      </w:pPr>
    </w:p>
    <w:p w14:paraId="690F35CE" w14:textId="113FDCE2" w:rsidR="00C10995" w:rsidRPr="00E3307A" w:rsidRDefault="00C10995" w:rsidP="00C10995">
      <w:pPr>
        <w:suppressAutoHyphens/>
        <w:overflowPunct/>
        <w:autoSpaceDE/>
        <w:adjustRightInd/>
        <w:rPr>
          <w:rFonts w:ascii="Calibri" w:hAnsi="Calibri"/>
          <w:b/>
          <w:color w:val="002060"/>
          <w:sz w:val="24"/>
          <w:szCs w:val="24"/>
          <w:lang w:eastAsia="x-none" w:bidi="x-none"/>
        </w:rPr>
      </w:pPr>
      <w:r w:rsidRPr="00E3307A">
        <w:rPr>
          <w:rFonts w:ascii="Calibri" w:hAnsi="Calibri"/>
          <w:b/>
          <w:color w:val="002060"/>
          <w:sz w:val="24"/>
          <w:szCs w:val="24"/>
          <w:lang w:eastAsia="x-none" w:bidi="x-none"/>
        </w:rPr>
        <w:t>Lot </w:t>
      </w:r>
      <w:r w:rsidR="00E3307A" w:rsidRPr="00E3307A">
        <w:rPr>
          <w:rFonts w:ascii="Calibri" w:hAnsi="Calibri"/>
          <w:b/>
          <w:color w:val="002060"/>
          <w:sz w:val="24"/>
          <w:szCs w:val="24"/>
          <w:lang w:eastAsia="x-none" w:bidi="x-none"/>
        </w:rPr>
        <w:t>3</w:t>
      </w:r>
      <w:r w:rsidRPr="00E3307A">
        <w:rPr>
          <w:rFonts w:ascii="Calibri" w:hAnsi="Calibri"/>
          <w:b/>
          <w:color w:val="002060"/>
          <w:sz w:val="24"/>
          <w:szCs w:val="24"/>
          <w:lang w:eastAsia="x-none" w:bidi="x-none"/>
        </w:rPr>
        <w:t> : Assurance tous risques exposition – musée</w:t>
      </w:r>
    </w:p>
    <w:p w14:paraId="07900D9C" w14:textId="77777777" w:rsidR="00C10995" w:rsidRDefault="00C10995" w:rsidP="00C10995">
      <w:pPr>
        <w:overflowPunct/>
        <w:autoSpaceDE/>
        <w:adjustRightInd/>
        <w:ind w:left="-207"/>
        <w:jc w:val="both"/>
        <w:rPr>
          <w:rFonts w:ascii="Calibri" w:hAnsi="Calibri" w:cs="Calibri"/>
          <w:b/>
          <w:color w:val="002060"/>
          <w:szCs w:val="24"/>
        </w:rPr>
      </w:pPr>
    </w:p>
    <w:tbl>
      <w:tblPr>
        <w:tblW w:w="9795"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Layout w:type="fixed"/>
        <w:tblLook w:val="04A0" w:firstRow="1" w:lastRow="0" w:firstColumn="1" w:lastColumn="0" w:noHBand="0" w:noVBand="1"/>
      </w:tblPr>
      <w:tblGrid>
        <w:gridCol w:w="3391"/>
        <w:gridCol w:w="1959"/>
        <w:gridCol w:w="4445"/>
      </w:tblGrid>
      <w:tr w:rsidR="00C10995" w:rsidRPr="00F13691" w14:paraId="61938816" w14:textId="77777777" w:rsidTr="00D95E52">
        <w:trPr>
          <w:trHeight w:val="219"/>
        </w:trPr>
        <w:tc>
          <w:tcPr>
            <w:tcW w:w="3389" w:type="dxa"/>
            <w:tcBorders>
              <w:top w:val="single" w:sz="4" w:space="0" w:color="0070C0"/>
              <w:left w:val="single" w:sz="4" w:space="0" w:color="0070C0"/>
              <w:bottom w:val="single" w:sz="6" w:space="0" w:color="0070C0"/>
              <w:right w:val="single" w:sz="4" w:space="0" w:color="0070C0"/>
            </w:tcBorders>
            <w:shd w:val="clear" w:color="auto" w:fill="0070C0"/>
            <w:hideMark/>
          </w:tcPr>
          <w:p w14:paraId="3C66D11F"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Points analysés</w:t>
            </w:r>
          </w:p>
        </w:tc>
        <w:tc>
          <w:tcPr>
            <w:tcW w:w="1958" w:type="dxa"/>
            <w:tcBorders>
              <w:top w:val="nil"/>
              <w:left w:val="single" w:sz="4" w:space="0" w:color="0070C0"/>
              <w:bottom w:val="nil"/>
              <w:right w:val="single" w:sz="4" w:space="0" w:color="0070C0"/>
            </w:tcBorders>
            <w:shd w:val="clear" w:color="auto" w:fill="FFFFFF" w:themeFill="background1"/>
          </w:tcPr>
          <w:p w14:paraId="4F71559F"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p>
        </w:tc>
        <w:tc>
          <w:tcPr>
            <w:tcW w:w="4442" w:type="dxa"/>
            <w:tcBorders>
              <w:top w:val="single" w:sz="4" w:space="0" w:color="0070C0"/>
              <w:left w:val="single" w:sz="4" w:space="0" w:color="0070C0"/>
              <w:bottom w:val="single" w:sz="6" w:space="0" w:color="0070C0"/>
              <w:right w:val="single" w:sz="4" w:space="0" w:color="0070C0"/>
            </w:tcBorders>
            <w:shd w:val="clear" w:color="auto" w:fill="0070C0"/>
            <w:hideMark/>
          </w:tcPr>
          <w:p w14:paraId="49EE99EA"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Grille de notation</w:t>
            </w:r>
          </w:p>
        </w:tc>
      </w:tr>
      <w:tr w:rsidR="00C10995" w14:paraId="3AEF6852" w14:textId="77777777" w:rsidTr="00D95E52">
        <w:trPr>
          <w:trHeight w:val="287"/>
        </w:trPr>
        <w:tc>
          <w:tcPr>
            <w:tcW w:w="3389" w:type="dxa"/>
            <w:tcBorders>
              <w:top w:val="single" w:sz="6" w:space="0" w:color="0070C0"/>
              <w:left w:val="single" w:sz="4" w:space="0" w:color="0070C0"/>
              <w:bottom w:val="single" w:sz="6" w:space="0" w:color="0070C0"/>
              <w:right w:val="single" w:sz="4" w:space="0" w:color="0070C0"/>
            </w:tcBorders>
            <w:hideMark/>
          </w:tcPr>
          <w:p w14:paraId="73D8AB4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Biens assurés (5)</w:t>
            </w:r>
          </w:p>
        </w:tc>
        <w:tc>
          <w:tcPr>
            <w:tcW w:w="1958" w:type="dxa"/>
            <w:tcBorders>
              <w:top w:val="nil"/>
              <w:left w:val="single" w:sz="4" w:space="0" w:color="0070C0"/>
              <w:bottom w:val="nil"/>
              <w:right w:val="single" w:sz="4" w:space="0" w:color="0070C0"/>
            </w:tcBorders>
            <w:shd w:val="clear" w:color="auto" w:fill="FFFFFF" w:themeFill="background1"/>
          </w:tcPr>
          <w:p w14:paraId="5A2FA339"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4442" w:type="dxa"/>
            <w:tcBorders>
              <w:top w:val="single" w:sz="6" w:space="0" w:color="0070C0"/>
              <w:left w:val="single" w:sz="4" w:space="0" w:color="0070C0"/>
              <w:bottom w:val="single" w:sz="6" w:space="0" w:color="0070C0"/>
              <w:right w:val="single" w:sz="4" w:space="0" w:color="0070C0"/>
            </w:tcBorders>
            <w:hideMark/>
          </w:tcPr>
          <w:p w14:paraId="7095B937"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 xml:space="preserve">5 : Correspond exactement à la demande </w:t>
            </w:r>
          </w:p>
        </w:tc>
      </w:tr>
      <w:tr w:rsidR="00C10995" w14:paraId="4007E4F8" w14:textId="77777777" w:rsidTr="00D95E52">
        <w:trPr>
          <w:trHeight w:val="219"/>
        </w:trPr>
        <w:tc>
          <w:tcPr>
            <w:tcW w:w="3389" w:type="dxa"/>
            <w:tcBorders>
              <w:top w:val="single" w:sz="6" w:space="0" w:color="0070C0"/>
              <w:left w:val="single" w:sz="4" w:space="0" w:color="0070C0"/>
              <w:bottom w:val="single" w:sz="6" w:space="0" w:color="0070C0"/>
              <w:right w:val="single" w:sz="4" w:space="0" w:color="0070C0"/>
            </w:tcBorders>
            <w:hideMark/>
          </w:tcPr>
          <w:p w14:paraId="0D81D6A7"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Evénements garantis) (5)</w:t>
            </w:r>
          </w:p>
        </w:tc>
        <w:tc>
          <w:tcPr>
            <w:tcW w:w="1958" w:type="dxa"/>
            <w:tcBorders>
              <w:top w:val="nil"/>
              <w:left w:val="single" w:sz="4" w:space="0" w:color="0070C0"/>
              <w:bottom w:val="nil"/>
              <w:right w:val="single" w:sz="4" w:space="0" w:color="0070C0"/>
            </w:tcBorders>
            <w:shd w:val="clear" w:color="auto" w:fill="FFFFFF" w:themeFill="background1"/>
          </w:tcPr>
          <w:p w14:paraId="4914755F"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4442" w:type="dxa"/>
            <w:tcBorders>
              <w:top w:val="single" w:sz="6" w:space="0" w:color="0070C0"/>
              <w:left w:val="single" w:sz="4" w:space="0" w:color="0070C0"/>
              <w:bottom w:val="single" w:sz="6" w:space="0" w:color="0070C0"/>
              <w:right w:val="single" w:sz="4" w:space="0" w:color="0070C0"/>
            </w:tcBorders>
            <w:hideMark/>
          </w:tcPr>
          <w:p w14:paraId="30E799E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4 : Se rapprochant</w:t>
            </w:r>
          </w:p>
        </w:tc>
      </w:tr>
      <w:tr w:rsidR="00C10995" w14:paraId="0DAA0E26" w14:textId="77777777" w:rsidTr="00D95E52">
        <w:trPr>
          <w:trHeight w:val="219"/>
        </w:trPr>
        <w:tc>
          <w:tcPr>
            <w:tcW w:w="3389" w:type="dxa"/>
            <w:tcBorders>
              <w:top w:val="single" w:sz="6" w:space="0" w:color="0070C0"/>
              <w:left w:val="single" w:sz="4" w:space="0" w:color="0070C0"/>
              <w:bottom w:val="single" w:sz="6" w:space="0" w:color="0070C0"/>
              <w:right w:val="single" w:sz="4" w:space="0" w:color="0070C0"/>
            </w:tcBorders>
            <w:hideMark/>
          </w:tcPr>
          <w:p w14:paraId="09E7E4D3"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Montant des garanties (5)</w:t>
            </w:r>
          </w:p>
        </w:tc>
        <w:tc>
          <w:tcPr>
            <w:tcW w:w="1958" w:type="dxa"/>
            <w:tcBorders>
              <w:top w:val="nil"/>
              <w:left w:val="single" w:sz="4" w:space="0" w:color="0070C0"/>
              <w:bottom w:val="nil"/>
              <w:right w:val="single" w:sz="4" w:space="0" w:color="0070C0"/>
            </w:tcBorders>
            <w:shd w:val="clear" w:color="auto" w:fill="FFFFFF" w:themeFill="background1"/>
          </w:tcPr>
          <w:p w14:paraId="20422741"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4442" w:type="dxa"/>
            <w:tcBorders>
              <w:top w:val="single" w:sz="6" w:space="0" w:color="0070C0"/>
              <w:left w:val="single" w:sz="4" w:space="0" w:color="0070C0"/>
              <w:bottom w:val="single" w:sz="6" w:space="0" w:color="0070C0"/>
              <w:right w:val="single" w:sz="4" w:space="0" w:color="0070C0"/>
            </w:tcBorders>
            <w:hideMark/>
          </w:tcPr>
          <w:p w14:paraId="24E8AFB9"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3 : Différente mais acceptable</w:t>
            </w:r>
          </w:p>
        </w:tc>
      </w:tr>
      <w:tr w:rsidR="00C10995" w14:paraId="629FD3C9" w14:textId="77777777" w:rsidTr="00D95E52">
        <w:trPr>
          <w:trHeight w:val="53"/>
        </w:trPr>
        <w:tc>
          <w:tcPr>
            <w:tcW w:w="3389" w:type="dxa"/>
            <w:tcBorders>
              <w:top w:val="single" w:sz="6" w:space="0" w:color="0070C0"/>
              <w:left w:val="single" w:sz="4" w:space="0" w:color="0070C0"/>
              <w:bottom w:val="single" w:sz="6" w:space="0" w:color="0070C0"/>
              <w:right w:val="single" w:sz="4" w:space="0" w:color="0070C0"/>
            </w:tcBorders>
            <w:hideMark/>
          </w:tcPr>
          <w:p w14:paraId="4FED7549"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Méthode d’indemnisation (5)</w:t>
            </w:r>
          </w:p>
        </w:tc>
        <w:tc>
          <w:tcPr>
            <w:tcW w:w="1958" w:type="dxa"/>
            <w:tcBorders>
              <w:top w:val="nil"/>
              <w:left w:val="single" w:sz="4" w:space="0" w:color="0070C0"/>
              <w:bottom w:val="nil"/>
              <w:right w:val="single" w:sz="4" w:space="0" w:color="0070C0"/>
            </w:tcBorders>
            <w:shd w:val="clear" w:color="auto" w:fill="FFFFFF" w:themeFill="background1"/>
          </w:tcPr>
          <w:p w14:paraId="63B9552C"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4442" w:type="dxa"/>
            <w:tcBorders>
              <w:top w:val="single" w:sz="6" w:space="0" w:color="0070C0"/>
              <w:left w:val="single" w:sz="4" w:space="0" w:color="0070C0"/>
              <w:bottom w:val="single" w:sz="6" w:space="0" w:color="0070C0"/>
              <w:right w:val="single" w:sz="4" w:space="0" w:color="0070C0"/>
            </w:tcBorders>
            <w:hideMark/>
          </w:tcPr>
          <w:p w14:paraId="58056927"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2 : Eloignée</w:t>
            </w:r>
          </w:p>
        </w:tc>
      </w:tr>
      <w:tr w:rsidR="00C10995" w14:paraId="68907876" w14:textId="77777777" w:rsidTr="00D95E52">
        <w:trPr>
          <w:trHeight w:val="231"/>
        </w:trPr>
        <w:tc>
          <w:tcPr>
            <w:tcW w:w="3389" w:type="dxa"/>
            <w:tcBorders>
              <w:top w:val="single" w:sz="6" w:space="0" w:color="0070C0"/>
              <w:left w:val="single" w:sz="4" w:space="0" w:color="0070C0"/>
              <w:bottom w:val="single" w:sz="4" w:space="0" w:color="0070C0"/>
              <w:right w:val="single" w:sz="4" w:space="0" w:color="0070C0"/>
            </w:tcBorders>
            <w:hideMark/>
          </w:tcPr>
          <w:p w14:paraId="288C9EF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Franchise (5)</w:t>
            </w:r>
          </w:p>
        </w:tc>
        <w:tc>
          <w:tcPr>
            <w:tcW w:w="1958" w:type="dxa"/>
            <w:tcBorders>
              <w:top w:val="nil"/>
              <w:left w:val="single" w:sz="4" w:space="0" w:color="0070C0"/>
              <w:bottom w:val="nil"/>
              <w:right w:val="single" w:sz="4" w:space="0" w:color="0070C0"/>
            </w:tcBorders>
            <w:shd w:val="clear" w:color="auto" w:fill="FFFFFF" w:themeFill="background1"/>
          </w:tcPr>
          <w:p w14:paraId="35BB0E2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4442" w:type="dxa"/>
            <w:tcBorders>
              <w:top w:val="single" w:sz="6" w:space="0" w:color="0070C0"/>
              <w:left w:val="single" w:sz="4" w:space="0" w:color="0070C0"/>
              <w:bottom w:val="single" w:sz="4" w:space="0" w:color="0070C0"/>
              <w:right w:val="single" w:sz="4" w:space="0" w:color="0070C0"/>
            </w:tcBorders>
            <w:hideMark/>
          </w:tcPr>
          <w:p w14:paraId="641A85EB"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1 : Très éloignée</w:t>
            </w:r>
          </w:p>
        </w:tc>
      </w:tr>
    </w:tbl>
    <w:p w14:paraId="096A3CE2" w14:textId="77777777" w:rsidR="00C10995" w:rsidRDefault="00C10995" w:rsidP="00C10995">
      <w:pPr>
        <w:suppressAutoHyphens/>
        <w:overflowPunct/>
        <w:autoSpaceDE/>
        <w:adjustRightInd/>
        <w:ind w:left="153"/>
        <w:rPr>
          <w:rFonts w:ascii="Calibri" w:hAnsi="Calibri"/>
          <w:b/>
          <w:sz w:val="24"/>
          <w:szCs w:val="24"/>
          <w:lang w:eastAsia="x-none" w:bidi="x-none"/>
        </w:rPr>
      </w:pPr>
    </w:p>
    <w:p w14:paraId="4BAE60CD" w14:textId="77777777" w:rsidR="00C10995" w:rsidRDefault="00C10995" w:rsidP="00C10995">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Chaque sous-critère est noté entre 1 et 5 selon grille ci-dessus</w:t>
      </w:r>
    </w:p>
    <w:p w14:paraId="38121360" w14:textId="77777777" w:rsidR="00C10995" w:rsidRDefault="00C10995" w:rsidP="00C10995">
      <w:pPr>
        <w:suppressAutoHyphens/>
        <w:overflowPunct/>
        <w:autoSpaceDE/>
        <w:adjustRightInd/>
        <w:rPr>
          <w:rFonts w:ascii="Calibri" w:hAnsi="Calibri"/>
          <w:b/>
          <w:sz w:val="24"/>
          <w:szCs w:val="24"/>
          <w:lang w:eastAsia="x-none" w:bidi="x-none"/>
        </w:rPr>
      </w:pPr>
    </w:p>
    <w:p w14:paraId="4314ED33" w14:textId="77777777" w:rsidR="00E3087C" w:rsidRDefault="00E3087C">
      <w:pPr>
        <w:overflowPunct/>
        <w:autoSpaceDE/>
        <w:autoSpaceDN/>
        <w:adjustRightInd/>
        <w:textAlignment w:val="auto"/>
        <w:rPr>
          <w:rFonts w:ascii="Calibri" w:hAnsi="Calibri"/>
          <w:b/>
          <w:color w:val="002060"/>
          <w:sz w:val="24"/>
          <w:szCs w:val="24"/>
          <w:lang w:eastAsia="x-none" w:bidi="x-none"/>
        </w:rPr>
      </w:pPr>
      <w:r>
        <w:rPr>
          <w:rFonts w:ascii="Calibri" w:hAnsi="Calibri"/>
          <w:b/>
          <w:color w:val="002060"/>
          <w:sz w:val="24"/>
          <w:szCs w:val="24"/>
          <w:lang w:eastAsia="x-none" w:bidi="x-none"/>
        </w:rPr>
        <w:br w:type="page"/>
      </w:r>
    </w:p>
    <w:p w14:paraId="287E2836" w14:textId="66A0D4E9" w:rsidR="00C10995" w:rsidRDefault="00C10995" w:rsidP="00C10995">
      <w:pPr>
        <w:suppressAutoHyphens/>
        <w:overflowPunct/>
        <w:autoSpaceDE/>
        <w:adjustRightInd/>
        <w:rPr>
          <w:rFonts w:ascii="Calibri" w:hAnsi="Calibri"/>
          <w:b/>
          <w:color w:val="002060"/>
          <w:sz w:val="24"/>
          <w:szCs w:val="24"/>
          <w:lang w:eastAsia="x-none" w:bidi="x-none"/>
        </w:rPr>
      </w:pPr>
      <w:r w:rsidRPr="00E3307A">
        <w:rPr>
          <w:rFonts w:ascii="Calibri" w:hAnsi="Calibri"/>
          <w:b/>
          <w:color w:val="002060"/>
          <w:sz w:val="24"/>
          <w:szCs w:val="24"/>
          <w:lang w:eastAsia="x-none" w:bidi="x-none"/>
        </w:rPr>
        <w:lastRenderedPageBreak/>
        <w:t>Lot </w:t>
      </w:r>
      <w:r w:rsidR="00E3307A" w:rsidRPr="00E3307A">
        <w:rPr>
          <w:rFonts w:ascii="Calibri" w:hAnsi="Calibri"/>
          <w:b/>
          <w:color w:val="002060"/>
          <w:sz w:val="24"/>
          <w:szCs w:val="24"/>
          <w:lang w:eastAsia="x-none" w:bidi="x-none"/>
        </w:rPr>
        <w:t>4</w:t>
      </w:r>
      <w:r w:rsidRPr="00E3307A">
        <w:rPr>
          <w:rFonts w:ascii="Calibri" w:hAnsi="Calibri"/>
          <w:b/>
          <w:color w:val="002060"/>
          <w:sz w:val="24"/>
          <w:szCs w:val="24"/>
          <w:lang w:eastAsia="x-none" w:bidi="x-none"/>
        </w:rPr>
        <w:t xml:space="preserve"> : Assurance Cyber risques</w:t>
      </w:r>
      <w:r>
        <w:rPr>
          <w:rFonts w:ascii="Calibri" w:hAnsi="Calibri"/>
          <w:b/>
          <w:color w:val="002060"/>
          <w:sz w:val="24"/>
          <w:szCs w:val="24"/>
          <w:lang w:eastAsia="x-none" w:bidi="x-none"/>
        </w:rPr>
        <w:t xml:space="preserve"> </w:t>
      </w:r>
    </w:p>
    <w:p w14:paraId="0AD96D65" w14:textId="77777777" w:rsidR="00C10995" w:rsidRDefault="00C10995" w:rsidP="00C10995">
      <w:pPr>
        <w:pStyle w:val="NormalWeb"/>
        <w:rPr>
          <w:rFonts w:ascii="Calibri" w:hAnsi="Calibri" w:cs="Calibri"/>
        </w:rPr>
      </w:pPr>
      <w:r>
        <w:rPr>
          <w:b/>
          <w:bCs/>
          <w:color w:val="002060"/>
        </w:rPr>
        <w:t> </w:t>
      </w:r>
    </w:p>
    <w:tbl>
      <w:tblPr>
        <w:tblW w:w="0" w:type="auto"/>
        <w:jc w:val="center"/>
        <w:tblBorders>
          <w:top w:val="single" w:sz="8" w:space="0" w:color="0070C0"/>
          <w:left w:val="single" w:sz="8" w:space="0" w:color="0070C0"/>
          <w:bottom w:val="single" w:sz="8" w:space="0" w:color="0070C0"/>
          <w:right w:val="single" w:sz="8" w:space="0" w:color="0070C0"/>
          <w:insideH w:val="single" w:sz="6" w:space="0" w:color="0070C0"/>
          <w:insideV w:val="single" w:sz="6" w:space="0" w:color="0070C0"/>
        </w:tblBorders>
        <w:tblCellMar>
          <w:left w:w="0" w:type="dxa"/>
          <w:right w:w="0" w:type="dxa"/>
        </w:tblCellMar>
        <w:tblLook w:val="04A0" w:firstRow="1" w:lastRow="0" w:firstColumn="1" w:lastColumn="0" w:noHBand="0" w:noVBand="1"/>
      </w:tblPr>
      <w:tblGrid>
        <w:gridCol w:w="3300"/>
      </w:tblGrid>
      <w:tr w:rsidR="00C10995" w:rsidRPr="00F13691" w14:paraId="7642B256" w14:textId="77777777" w:rsidTr="00D95E52">
        <w:trPr>
          <w:jc w:val="center"/>
        </w:trPr>
        <w:tc>
          <w:tcPr>
            <w:tcW w:w="3300" w:type="dxa"/>
            <w:shd w:val="clear" w:color="auto" w:fill="0070C0"/>
            <w:tcMar>
              <w:top w:w="0" w:type="dxa"/>
              <w:left w:w="70" w:type="dxa"/>
              <w:bottom w:w="0" w:type="dxa"/>
              <w:right w:w="70" w:type="dxa"/>
            </w:tcMar>
            <w:hideMark/>
          </w:tcPr>
          <w:p w14:paraId="524683FF" w14:textId="77777777" w:rsidR="00C10995" w:rsidRPr="00F13691" w:rsidRDefault="00C10995" w:rsidP="00D95E52">
            <w:pPr>
              <w:pStyle w:val="NormalWeb"/>
              <w:spacing w:before="0" w:after="0"/>
              <w:jc w:val="center"/>
              <w:rPr>
                <w:rFonts w:ascii="Calibri" w:hAnsi="Calibri" w:cs="Calibri"/>
                <w:color w:val="FFFFFF" w:themeColor="background1"/>
                <w:lang w:eastAsia="en-US"/>
              </w:rPr>
            </w:pPr>
            <w:r w:rsidRPr="00F13691">
              <w:rPr>
                <w:rFonts w:ascii="Calibri" w:hAnsi="Calibri" w:cs="Calibri"/>
                <w:b/>
                <w:bCs/>
                <w:color w:val="FFFFFF" w:themeColor="background1"/>
                <w:lang w:eastAsia="en-US"/>
              </w:rPr>
              <w:t>Points analysés</w:t>
            </w:r>
          </w:p>
        </w:tc>
      </w:tr>
      <w:tr w:rsidR="00C10995" w14:paraId="31B717E3" w14:textId="77777777" w:rsidTr="00D95E52">
        <w:trPr>
          <w:jc w:val="center"/>
        </w:trPr>
        <w:tc>
          <w:tcPr>
            <w:tcW w:w="3300" w:type="dxa"/>
            <w:tcMar>
              <w:top w:w="0" w:type="dxa"/>
              <w:left w:w="70" w:type="dxa"/>
              <w:bottom w:w="0" w:type="dxa"/>
              <w:right w:w="70" w:type="dxa"/>
            </w:tcMar>
            <w:hideMark/>
          </w:tcPr>
          <w:p w14:paraId="77C0923D" w14:textId="77777777" w:rsidR="00C10995" w:rsidRDefault="00C10995" w:rsidP="00D95E52">
            <w:pPr>
              <w:pStyle w:val="NormalWeb"/>
              <w:spacing w:before="0" w:after="0"/>
              <w:rPr>
                <w:rFonts w:ascii="Calibri" w:hAnsi="Calibri" w:cs="Calibri"/>
                <w:lang w:eastAsia="en-US"/>
              </w:rPr>
            </w:pPr>
            <w:r>
              <w:rPr>
                <w:rFonts w:ascii="Calibri" w:hAnsi="Calibri" w:cs="Calibri"/>
                <w:color w:val="002060"/>
                <w:lang w:eastAsia="en-US"/>
              </w:rPr>
              <w:t>Etendue des garanties (10)</w:t>
            </w:r>
          </w:p>
        </w:tc>
      </w:tr>
      <w:tr w:rsidR="00C10995" w14:paraId="49C46591" w14:textId="77777777" w:rsidTr="00D95E52">
        <w:trPr>
          <w:jc w:val="center"/>
        </w:trPr>
        <w:tc>
          <w:tcPr>
            <w:tcW w:w="3300" w:type="dxa"/>
            <w:tcMar>
              <w:top w:w="0" w:type="dxa"/>
              <w:left w:w="70" w:type="dxa"/>
              <w:bottom w:w="0" w:type="dxa"/>
              <w:right w:w="70" w:type="dxa"/>
            </w:tcMar>
            <w:hideMark/>
          </w:tcPr>
          <w:p w14:paraId="581C1E54" w14:textId="77777777" w:rsidR="00C10995" w:rsidRDefault="00C10995" w:rsidP="00D95E52">
            <w:pPr>
              <w:pStyle w:val="NormalWeb"/>
              <w:spacing w:before="0" w:after="0"/>
              <w:rPr>
                <w:rFonts w:ascii="Calibri" w:hAnsi="Calibri" w:cs="Calibri"/>
                <w:lang w:eastAsia="en-US"/>
              </w:rPr>
            </w:pPr>
            <w:r>
              <w:rPr>
                <w:rFonts w:ascii="Calibri" w:hAnsi="Calibri" w:cs="Calibri"/>
                <w:color w:val="002060"/>
                <w:lang w:eastAsia="en-US"/>
              </w:rPr>
              <w:t>Montant des garanties (10)</w:t>
            </w:r>
          </w:p>
        </w:tc>
      </w:tr>
      <w:tr w:rsidR="00C10995" w14:paraId="5B788120" w14:textId="77777777" w:rsidTr="00D95E52">
        <w:trPr>
          <w:jc w:val="center"/>
        </w:trPr>
        <w:tc>
          <w:tcPr>
            <w:tcW w:w="3300" w:type="dxa"/>
            <w:tcMar>
              <w:top w:w="0" w:type="dxa"/>
              <w:left w:w="70" w:type="dxa"/>
              <w:bottom w:w="0" w:type="dxa"/>
              <w:right w:w="70" w:type="dxa"/>
            </w:tcMar>
            <w:hideMark/>
          </w:tcPr>
          <w:p w14:paraId="0E79387B" w14:textId="77777777" w:rsidR="00C10995" w:rsidRDefault="00C10995" w:rsidP="00D95E52">
            <w:pPr>
              <w:pStyle w:val="NormalWeb"/>
              <w:spacing w:before="0" w:after="0"/>
              <w:rPr>
                <w:rFonts w:ascii="Calibri" w:hAnsi="Calibri" w:cs="Calibri"/>
                <w:lang w:eastAsia="en-US"/>
              </w:rPr>
            </w:pPr>
            <w:r>
              <w:rPr>
                <w:rFonts w:ascii="Calibri" w:hAnsi="Calibri" w:cs="Calibri"/>
                <w:color w:val="002060"/>
                <w:lang w:eastAsia="en-US"/>
              </w:rPr>
              <w:t>Franchise (5)</w:t>
            </w:r>
          </w:p>
        </w:tc>
      </w:tr>
    </w:tbl>
    <w:p w14:paraId="38FE9C8A" w14:textId="77777777" w:rsidR="00C10995" w:rsidRDefault="00C10995" w:rsidP="00C10995">
      <w:pPr>
        <w:suppressAutoHyphens/>
        <w:overflowPunct/>
        <w:autoSpaceDE/>
        <w:adjustRightInd/>
        <w:rPr>
          <w:rFonts w:ascii="Calibri" w:hAnsi="Calibri"/>
          <w:b/>
          <w:sz w:val="24"/>
          <w:szCs w:val="24"/>
          <w:lang w:eastAsia="x-none" w:bidi="x-none"/>
        </w:rPr>
      </w:pPr>
    </w:p>
    <w:tbl>
      <w:tblPr>
        <w:tblW w:w="5000" w:type="pct"/>
        <w:tblCellMar>
          <w:left w:w="70" w:type="dxa"/>
          <w:right w:w="70" w:type="dxa"/>
        </w:tblCellMar>
        <w:tblLook w:val="04A0" w:firstRow="1" w:lastRow="0" w:firstColumn="1" w:lastColumn="0" w:noHBand="0" w:noVBand="1"/>
      </w:tblPr>
      <w:tblGrid>
        <w:gridCol w:w="4310"/>
        <w:gridCol w:w="583"/>
        <w:gridCol w:w="4601"/>
      </w:tblGrid>
      <w:tr w:rsidR="00C10995" w:rsidRPr="00F13691" w14:paraId="439F7743" w14:textId="77777777" w:rsidTr="00D95E52">
        <w:tc>
          <w:tcPr>
            <w:tcW w:w="2270" w:type="pct"/>
            <w:tcBorders>
              <w:top w:val="single" w:sz="4" w:space="0" w:color="0070C0"/>
              <w:left w:val="single" w:sz="4" w:space="0" w:color="0070C0"/>
              <w:bottom w:val="single" w:sz="6" w:space="0" w:color="0070C0"/>
              <w:right w:val="single" w:sz="4" w:space="0" w:color="0070C0"/>
            </w:tcBorders>
            <w:shd w:val="clear" w:color="auto" w:fill="0070C0"/>
            <w:hideMark/>
          </w:tcPr>
          <w:p w14:paraId="1AC833E6"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Grille de notation sur 5</w:t>
            </w:r>
          </w:p>
        </w:tc>
        <w:tc>
          <w:tcPr>
            <w:tcW w:w="307" w:type="pct"/>
            <w:tcBorders>
              <w:top w:val="nil"/>
              <w:left w:val="single" w:sz="4" w:space="0" w:color="0070C0"/>
              <w:bottom w:val="nil"/>
              <w:right w:val="single" w:sz="4" w:space="0" w:color="0070C0"/>
            </w:tcBorders>
            <w:shd w:val="clear" w:color="auto" w:fill="FFFFFF" w:themeFill="background1"/>
          </w:tcPr>
          <w:p w14:paraId="0D7BC943"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p>
        </w:tc>
        <w:tc>
          <w:tcPr>
            <w:tcW w:w="2423" w:type="pct"/>
            <w:tcBorders>
              <w:top w:val="single" w:sz="4" w:space="0" w:color="0070C0"/>
              <w:left w:val="single" w:sz="4" w:space="0" w:color="0070C0"/>
              <w:bottom w:val="single" w:sz="6" w:space="0" w:color="0070C0"/>
              <w:right w:val="single" w:sz="4" w:space="0" w:color="0070C0"/>
            </w:tcBorders>
            <w:shd w:val="clear" w:color="auto" w:fill="0070C0"/>
            <w:hideMark/>
          </w:tcPr>
          <w:p w14:paraId="60E4C67C" w14:textId="77777777" w:rsidR="00C10995" w:rsidRPr="00F13691" w:rsidRDefault="00C10995" w:rsidP="00D95E52">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Grille de notation sur 10</w:t>
            </w:r>
          </w:p>
        </w:tc>
      </w:tr>
      <w:tr w:rsidR="00C10995" w14:paraId="66D69AE8" w14:textId="77777777" w:rsidTr="00D95E52">
        <w:tc>
          <w:tcPr>
            <w:tcW w:w="2270" w:type="pct"/>
            <w:tcBorders>
              <w:top w:val="single" w:sz="6" w:space="0" w:color="0070C0"/>
              <w:left w:val="single" w:sz="4" w:space="0" w:color="0070C0"/>
              <w:bottom w:val="single" w:sz="6" w:space="0" w:color="0070C0"/>
              <w:right w:val="single" w:sz="4" w:space="0" w:color="0070C0"/>
            </w:tcBorders>
            <w:hideMark/>
          </w:tcPr>
          <w:p w14:paraId="57AF149D" w14:textId="77777777" w:rsidR="00C10995" w:rsidRDefault="00C10995" w:rsidP="00D95E52">
            <w:pPr>
              <w:suppressAutoHyphens/>
              <w:overflowPunct/>
              <w:autoSpaceDE/>
              <w:adjustRightInd/>
              <w:snapToGrid w:val="0"/>
              <w:jc w:val="both"/>
              <w:rPr>
                <w:rFonts w:ascii="Calibri" w:hAnsi="Calibri"/>
                <w:color w:val="002060"/>
                <w:sz w:val="24"/>
                <w:szCs w:val="24"/>
                <w:lang w:eastAsia="x-none" w:bidi="x-none"/>
              </w:rPr>
            </w:pPr>
            <w:r>
              <w:rPr>
                <w:rFonts w:ascii="Calibri" w:hAnsi="Calibri"/>
                <w:color w:val="002060"/>
                <w:sz w:val="24"/>
                <w:szCs w:val="24"/>
                <w:lang w:eastAsia="x-none" w:bidi="x-none"/>
              </w:rPr>
              <w:t xml:space="preserve">5 : Correspond exactement à la demande </w:t>
            </w:r>
          </w:p>
        </w:tc>
        <w:tc>
          <w:tcPr>
            <w:tcW w:w="307" w:type="pct"/>
            <w:tcBorders>
              <w:top w:val="nil"/>
              <w:left w:val="single" w:sz="4" w:space="0" w:color="0070C0"/>
              <w:bottom w:val="nil"/>
              <w:right w:val="single" w:sz="4" w:space="0" w:color="0070C0"/>
            </w:tcBorders>
          </w:tcPr>
          <w:p w14:paraId="72B6AB9D"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423" w:type="pct"/>
            <w:tcBorders>
              <w:top w:val="single" w:sz="6" w:space="0" w:color="0070C0"/>
              <w:left w:val="single" w:sz="4" w:space="0" w:color="0070C0"/>
              <w:bottom w:val="single" w:sz="6" w:space="0" w:color="0070C0"/>
              <w:right w:val="single" w:sz="4" w:space="0" w:color="0070C0"/>
            </w:tcBorders>
            <w:hideMark/>
          </w:tcPr>
          <w:p w14:paraId="64E2AB68"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10 : Correspond exactement à la demande</w:t>
            </w:r>
          </w:p>
        </w:tc>
      </w:tr>
      <w:tr w:rsidR="00C10995" w14:paraId="334AB006" w14:textId="77777777" w:rsidTr="00D95E52">
        <w:tc>
          <w:tcPr>
            <w:tcW w:w="2270" w:type="pct"/>
            <w:tcBorders>
              <w:top w:val="single" w:sz="6" w:space="0" w:color="0070C0"/>
              <w:left w:val="single" w:sz="4" w:space="0" w:color="0070C0"/>
              <w:bottom w:val="single" w:sz="4" w:space="0" w:color="0070C0"/>
              <w:right w:val="single" w:sz="4" w:space="0" w:color="0070C0"/>
            </w:tcBorders>
            <w:hideMark/>
          </w:tcPr>
          <w:p w14:paraId="5201A639"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4 : Se rapprochant</w:t>
            </w:r>
          </w:p>
        </w:tc>
        <w:tc>
          <w:tcPr>
            <w:tcW w:w="307" w:type="pct"/>
            <w:tcBorders>
              <w:top w:val="nil"/>
              <w:left w:val="single" w:sz="4" w:space="0" w:color="0070C0"/>
              <w:bottom w:val="nil"/>
              <w:right w:val="single" w:sz="4" w:space="0" w:color="0070C0"/>
            </w:tcBorders>
          </w:tcPr>
          <w:p w14:paraId="2452C0C9"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423" w:type="pct"/>
            <w:tcBorders>
              <w:top w:val="single" w:sz="6" w:space="0" w:color="0070C0"/>
              <w:left w:val="single" w:sz="4" w:space="0" w:color="0070C0"/>
              <w:bottom w:val="single" w:sz="4" w:space="0" w:color="0070C0"/>
              <w:right w:val="single" w:sz="4" w:space="0" w:color="0070C0"/>
            </w:tcBorders>
            <w:hideMark/>
          </w:tcPr>
          <w:p w14:paraId="15BA9DF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Entre 7 et 9 : Se rapprochant</w:t>
            </w:r>
          </w:p>
        </w:tc>
      </w:tr>
      <w:tr w:rsidR="00C10995" w14:paraId="151AD544" w14:textId="77777777" w:rsidTr="00D95E52">
        <w:tc>
          <w:tcPr>
            <w:tcW w:w="2270" w:type="pct"/>
            <w:tcBorders>
              <w:top w:val="single" w:sz="4" w:space="0" w:color="0070C0"/>
              <w:left w:val="single" w:sz="4" w:space="0" w:color="0070C0"/>
              <w:bottom w:val="single" w:sz="6" w:space="0" w:color="0070C0"/>
              <w:right w:val="single" w:sz="4" w:space="0" w:color="0070C0"/>
            </w:tcBorders>
            <w:hideMark/>
          </w:tcPr>
          <w:p w14:paraId="534F9EDC"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3 : Différente mais acceptable</w:t>
            </w:r>
          </w:p>
        </w:tc>
        <w:tc>
          <w:tcPr>
            <w:tcW w:w="307" w:type="pct"/>
            <w:tcBorders>
              <w:top w:val="nil"/>
              <w:left w:val="single" w:sz="4" w:space="0" w:color="0070C0"/>
              <w:bottom w:val="nil"/>
              <w:right w:val="single" w:sz="4" w:space="0" w:color="0070C0"/>
            </w:tcBorders>
          </w:tcPr>
          <w:p w14:paraId="308E3F1B"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423" w:type="pct"/>
            <w:tcBorders>
              <w:top w:val="single" w:sz="4" w:space="0" w:color="0070C0"/>
              <w:left w:val="single" w:sz="4" w:space="0" w:color="0070C0"/>
              <w:bottom w:val="single" w:sz="6" w:space="0" w:color="0070C0"/>
              <w:right w:val="single" w:sz="4" w:space="0" w:color="0070C0"/>
            </w:tcBorders>
            <w:hideMark/>
          </w:tcPr>
          <w:p w14:paraId="5C17B8D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Entre 5 et 6 : Différente mais acceptable</w:t>
            </w:r>
          </w:p>
        </w:tc>
      </w:tr>
      <w:tr w:rsidR="00C10995" w14:paraId="7145796C" w14:textId="77777777" w:rsidTr="00D95E52">
        <w:tc>
          <w:tcPr>
            <w:tcW w:w="2270" w:type="pct"/>
            <w:tcBorders>
              <w:top w:val="single" w:sz="6" w:space="0" w:color="0070C0"/>
              <w:left w:val="single" w:sz="4" w:space="0" w:color="0070C0"/>
              <w:bottom w:val="single" w:sz="6" w:space="0" w:color="0070C0"/>
              <w:right w:val="single" w:sz="4" w:space="0" w:color="0070C0"/>
            </w:tcBorders>
            <w:hideMark/>
          </w:tcPr>
          <w:p w14:paraId="41745E48"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2 : Eloignée</w:t>
            </w:r>
          </w:p>
        </w:tc>
        <w:tc>
          <w:tcPr>
            <w:tcW w:w="307" w:type="pct"/>
            <w:tcBorders>
              <w:top w:val="nil"/>
              <w:left w:val="single" w:sz="4" w:space="0" w:color="0070C0"/>
              <w:bottom w:val="nil"/>
              <w:right w:val="single" w:sz="4" w:space="0" w:color="0070C0"/>
            </w:tcBorders>
          </w:tcPr>
          <w:p w14:paraId="2851BC0F"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423" w:type="pct"/>
            <w:tcBorders>
              <w:top w:val="single" w:sz="6" w:space="0" w:color="0070C0"/>
              <w:left w:val="single" w:sz="4" w:space="0" w:color="0070C0"/>
              <w:bottom w:val="single" w:sz="6" w:space="0" w:color="0070C0"/>
              <w:right w:val="single" w:sz="4" w:space="0" w:color="0070C0"/>
            </w:tcBorders>
            <w:hideMark/>
          </w:tcPr>
          <w:p w14:paraId="62A8655D"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Entre 3 et 4 : Eloignée</w:t>
            </w:r>
          </w:p>
        </w:tc>
      </w:tr>
      <w:tr w:rsidR="00C10995" w14:paraId="24E32934" w14:textId="77777777" w:rsidTr="00D95E52">
        <w:tc>
          <w:tcPr>
            <w:tcW w:w="2270" w:type="pct"/>
            <w:tcBorders>
              <w:top w:val="single" w:sz="6" w:space="0" w:color="0070C0"/>
              <w:left w:val="single" w:sz="4" w:space="0" w:color="0070C0"/>
              <w:bottom w:val="single" w:sz="4" w:space="0" w:color="0070C0"/>
              <w:right w:val="single" w:sz="4" w:space="0" w:color="0070C0"/>
            </w:tcBorders>
            <w:hideMark/>
          </w:tcPr>
          <w:p w14:paraId="11501FDF"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1 : Très éloignée</w:t>
            </w:r>
          </w:p>
        </w:tc>
        <w:tc>
          <w:tcPr>
            <w:tcW w:w="307" w:type="pct"/>
            <w:tcBorders>
              <w:top w:val="nil"/>
              <w:left w:val="single" w:sz="4" w:space="0" w:color="0070C0"/>
              <w:bottom w:val="nil"/>
              <w:right w:val="single" w:sz="4" w:space="0" w:color="0070C0"/>
            </w:tcBorders>
          </w:tcPr>
          <w:p w14:paraId="49E35666"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p>
        </w:tc>
        <w:tc>
          <w:tcPr>
            <w:tcW w:w="2423" w:type="pct"/>
            <w:tcBorders>
              <w:top w:val="single" w:sz="6" w:space="0" w:color="0070C0"/>
              <w:left w:val="single" w:sz="4" w:space="0" w:color="0070C0"/>
              <w:bottom w:val="single" w:sz="4" w:space="0" w:color="0070C0"/>
              <w:right w:val="single" w:sz="4" w:space="0" w:color="0070C0"/>
            </w:tcBorders>
            <w:hideMark/>
          </w:tcPr>
          <w:p w14:paraId="31765D39" w14:textId="77777777" w:rsidR="00C10995" w:rsidRDefault="00C10995" w:rsidP="00D95E52">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Entre 1 et 2 : Très éloignée</w:t>
            </w:r>
          </w:p>
        </w:tc>
      </w:tr>
    </w:tbl>
    <w:p w14:paraId="39B06D08" w14:textId="77777777" w:rsidR="00C10995" w:rsidRDefault="00C10995" w:rsidP="00C10995">
      <w:pPr>
        <w:suppressAutoHyphens/>
        <w:overflowPunct/>
        <w:autoSpaceDE/>
        <w:adjustRightInd/>
        <w:rPr>
          <w:rFonts w:ascii="Calibri" w:hAnsi="Calibri"/>
          <w:b/>
          <w:sz w:val="24"/>
          <w:szCs w:val="24"/>
          <w:lang w:eastAsia="x-none" w:bidi="x-none"/>
        </w:rPr>
      </w:pPr>
    </w:p>
    <w:p w14:paraId="4053AE23" w14:textId="77777777" w:rsidR="00C10995" w:rsidRDefault="00C10995" w:rsidP="00C10995">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 xml:space="preserve">Chaque sous-critère est noté entre 1 à 5 et 1 à 10 selon grilles ci-dessus </w:t>
      </w:r>
    </w:p>
    <w:p w14:paraId="34803E32" w14:textId="77777777" w:rsidR="00244A91" w:rsidRDefault="00244A91" w:rsidP="00244A91">
      <w:pPr>
        <w:suppressAutoHyphens/>
        <w:overflowPunct/>
        <w:autoSpaceDE/>
        <w:autoSpaceDN/>
        <w:adjustRightInd/>
        <w:textAlignment w:val="auto"/>
        <w:rPr>
          <w:rFonts w:ascii="Calibri" w:hAnsi="Calibri"/>
          <w:b/>
          <w:sz w:val="24"/>
          <w:szCs w:val="24"/>
          <w:lang w:eastAsia="x-none" w:bidi="x-none"/>
        </w:rPr>
      </w:pPr>
    </w:p>
    <w:p w14:paraId="4D5ADAE9" w14:textId="77777777" w:rsidR="00B22EE2" w:rsidRDefault="00B22EE2" w:rsidP="00244A91">
      <w:pPr>
        <w:suppressAutoHyphens/>
        <w:overflowPunct/>
        <w:autoSpaceDE/>
        <w:autoSpaceDN/>
        <w:adjustRightInd/>
        <w:textAlignment w:val="auto"/>
        <w:rPr>
          <w:rFonts w:ascii="Calibri" w:hAnsi="Calibri"/>
          <w:b/>
          <w:sz w:val="24"/>
          <w:szCs w:val="24"/>
          <w:lang w:eastAsia="x-none" w:bidi="x-none"/>
        </w:rPr>
      </w:pPr>
    </w:p>
    <w:p w14:paraId="6C7430A8" w14:textId="77777777" w:rsidR="00E3087C" w:rsidRPr="00210759" w:rsidRDefault="00E3087C" w:rsidP="00244A91">
      <w:pPr>
        <w:suppressAutoHyphens/>
        <w:overflowPunct/>
        <w:autoSpaceDE/>
        <w:autoSpaceDN/>
        <w:adjustRightInd/>
        <w:textAlignment w:val="auto"/>
        <w:rPr>
          <w:rFonts w:ascii="Calibri" w:hAnsi="Calibri"/>
          <w:b/>
          <w:sz w:val="24"/>
          <w:szCs w:val="24"/>
          <w:lang w:eastAsia="x-none" w:bidi="x-none"/>
        </w:rPr>
      </w:pPr>
    </w:p>
    <w:p w14:paraId="083F3802" w14:textId="77777777" w:rsidR="00404B8C" w:rsidRPr="00210759" w:rsidRDefault="00404B8C" w:rsidP="00404B8C">
      <w:pPr>
        <w:numPr>
          <w:ilvl w:val="0"/>
          <w:numId w:val="28"/>
        </w:numPr>
        <w:pBdr>
          <w:bottom w:val="single" w:sz="4" w:space="1" w:color="FFC000"/>
        </w:pBdr>
        <w:tabs>
          <w:tab w:val="left" w:pos="-284"/>
        </w:tabs>
        <w:overflowPunct/>
        <w:autoSpaceDE/>
        <w:autoSpaceDN/>
        <w:adjustRightInd/>
        <w:ind w:left="426"/>
        <w:textAlignment w:val="auto"/>
        <w:rPr>
          <w:rFonts w:ascii="Calibri" w:hAnsi="Calibri"/>
          <w:b/>
          <w:sz w:val="24"/>
          <w:szCs w:val="24"/>
          <w:u w:val="single"/>
          <w:lang w:eastAsia="ar-SA"/>
        </w:rPr>
      </w:pPr>
      <w:r w:rsidRPr="00E3307A">
        <w:rPr>
          <w:rFonts w:ascii="Calibri" w:hAnsi="Calibri"/>
          <w:b/>
          <w:color w:val="002060"/>
          <w:sz w:val="24"/>
        </w:rPr>
        <w:t>2 - Critère « prix</w:t>
      </w:r>
      <w:r>
        <w:rPr>
          <w:rFonts w:ascii="Calibri" w:hAnsi="Calibri"/>
          <w:b/>
          <w:color w:val="002060"/>
          <w:sz w:val="24"/>
        </w:rPr>
        <w:t> »</w:t>
      </w:r>
      <w:r w:rsidRPr="009E6EAE">
        <w:rPr>
          <w:rFonts w:ascii="Calibri" w:hAnsi="Calibri"/>
          <w:b/>
          <w:color w:val="002060"/>
          <w:sz w:val="24"/>
        </w:rPr>
        <w:t xml:space="preserve"> (notés sur 25 points</w:t>
      </w:r>
      <w:r>
        <w:rPr>
          <w:rFonts w:ascii="Calibri" w:hAnsi="Calibri"/>
          <w:b/>
          <w:color w:val="002060"/>
          <w:sz w:val="24"/>
        </w:rPr>
        <w:t xml:space="preserve"> avant pondération</w:t>
      </w:r>
      <w:r w:rsidRPr="009E6EAE">
        <w:rPr>
          <w:rFonts w:ascii="Calibri" w:hAnsi="Calibri"/>
          <w:b/>
          <w:color w:val="002060"/>
          <w:sz w:val="24"/>
        </w:rPr>
        <w:t>)</w:t>
      </w:r>
    </w:p>
    <w:p w14:paraId="420EE328" w14:textId="77777777" w:rsidR="00244A91" w:rsidRDefault="00244A91" w:rsidP="00244A91">
      <w:pPr>
        <w:suppressAutoHyphens/>
        <w:overflowPunct/>
        <w:autoSpaceDE/>
        <w:autoSpaceDN/>
        <w:adjustRightInd/>
        <w:jc w:val="both"/>
        <w:textAlignment w:val="auto"/>
        <w:rPr>
          <w:rFonts w:ascii="Calibri" w:hAnsi="Calibri"/>
          <w:sz w:val="24"/>
          <w:szCs w:val="24"/>
          <w:lang w:eastAsia="ar-SA"/>
        </w:rPr>
      </w:pPr>
    </w:p>
    <w:p w14:paraId="502D4627" w14:textId="77777777" w:rsidR="00244A91" w:rsidRPr="00210759" w:rsidRDefault="00244A91" w:rsidP="00244A91">
      <w:pPr>
        <w:suppressAutoHyphens/>
        <w:overflowPunct/>
        <w:autoSpaceDE/>
        <w:autoSpaceDN/>
        <w:adjustRightInd/>
        <w:jc w:val="both"/>
        <w:textAlignment w:val="auto"/>
        <w:rPr>
          <w:rFonts w:ascii="Calibri" w:hAnsi="Calibri"/>
          <w:sz w:val="24"/>
          <w:szCs w:val="24"/>
          <w:lang w:eastAsia="ar-SA"/>
        </w:rPr>
      </w:pPr>
      <w:r w:rsidRPr="00210759">
        <w:rPr>
          <w:rFonts w:ascii="Calibri" w:hAnsi="Calibri"/>
          <w:sz w:val="24"/>
          <w:szCs w:val="24"/>
          <w:lang w:eastAsia="ar-SA"/>
        </w:rPr>
        <w:t>Le candidat le moins disant se verra attribuer la note maximale (25), la notation obtenue se fait sur la base d’une règle de trois avec pour référence le tarif le moins élevé</w:t>
      </w:r>
      <w:r>
        <w:rPr>
          <w:rFonts w:ascii="Calibri" w:hAnsi="Calibri"/>
          <w:sz w:val="24"/>
          <w:szCs w:val="24"/>
          <w:lang w:eastAsia="ar-SA"/>
        </w:rPr>
        <w:t xml:space="preserve"> :</w:t>
      </w:r>
    </w:p>
    <w:p w14:paraId="73E93116" w14:textId="77777777" w:rsidR="00244A91" w:rsidRPr="00210759" w:rsidRDefault="00244A91" w:rsidP="00244A91">
      <w:pPr>
        <w:suppressAutoHyphens/>
        <w:overflowPunct/>
        <w:autoSpaceDE/>
        <w:autoSpaceDN/>
        <w:adjustRightInd/>
        <w:ind w:left="2496"/>
        <w:jc w:val="both"/>
        <w:textAlignment w:val="auto"/>
        <w:rPr>
          <w:rFonts w:ascii="Calibri" w:hAnsi="Calibri"/>
          <w:sz w:val="24"/>
          <w:szCs w:val="24"/>
          <w:lang w:eastAsia="ar-SA"/>
        </w:rPr>
      </w:pPr>
      <w:r w:rsidRPr="00210759">
        <w:rPr>
          <w:rFonts w:ascii="Calibri" w:hAnsi="Calibri"/>
          <w:sz w:val="24"/>
          <w:szCs w:val="24"/>
          <w:lang w:eastAsia="ar-SA"/>
        </w:rPr>
        <w:t xml:space="preserve"> </w:t>
      </w:r>
    </w:p>
    <w:p w14:paraId="234A07A6" w14:textId="6DE88FE3" w:rsidR="0085304D" w:rsidRDefault="0085304D" w:rsidP="00E3307A">
      <w:pPr>
        <w:tabs>
          <w:tab w:val="left" w:pos="-284"/>
        </w:tabs>
        <w:overflowPunct/>
        <w:autoSpaceDE/>
        <w:autoSpaceDN/>
        <w:adjustRightInd/>
        <w:ind w:left="426"/>
        <w:textAlignment w:val="auto"/>
        <w:rPr>
          <w:rFonts w:ascii="Calibri" w:hAnsi="Calibri"/>
          <w:b/>
          <w:color w:val="002060"/>
          <w:sz w:val="24"/>
        </w:rPr>
      </w:pPr>
      <w:bookmarkStart w:id="18" w:name="_Hlk139106300"/>
      <w:r w:rsidRPr="00E3307A">
        <w:rPr>
          <w:rFonts w:ascii="Calibri" w:hAnsi="Calibri"/>
          <w:b/>
          <w:color w:val="002060"/>
          <w:sz w:val="24"/>
        </w:rPr>
        <w:t xml:space="preserve">Note = (tarif moins disant /tarif </w:t>
      </w:r>
      <w:r w:rsidR="00ED25DE" w:rsidRPr="00E3307A">
        <w:rPr>
          <w:rFonts w:ascii="Calibri" w:hAnsi="Calibri"/>
          <w:b/>
          <w:color w:val="002060"/>
          <w:sz w:val="24"/>
        </w:rPr>
        <w:t>candidat) X</w:t>
      </w:r>
      <w:r w:rsidRPr="00E3307A">
        <w:rPr>
          <w:rFonts w:ascii="Calibri" w:hAnsi="Calibri"/>
          <w:b/>
          <w:color w:val="002060"/>
          <w:sz w:val="24"/>
        </w:rPr>
        <w:t xml:space="preserve"> 25</w:t>
      </w:r>
    </w:p>
    <w:p w14:paraId="5AE62F96" w14:textId="77777777" w:rsidR="00E3307A" w:rsidRPr="00E3307A" w:rsidRDefault="00E3307A" w:rsidP="00E3307A">
      <w:pPr>
        <w:tabs>
          <w:tab w:val="left" w:pos="-284"/>
        </w:tabs>
        <w:overflowPunct/>
        <w:autoSpaceDE/>
        <w:autoSpaceDN/>
        <w:adjustRightInd/>
        <w:ind w:left="426"/>
        <w:textAlignment w:val="auto"/>
        <w:rPr>
          <w:rFonts w:ascii="Calibri" w:hAnsi="Calibri"/>
          <w:b/>
          <w:color w:val="002060"/>
          <w:sz w:val="24"/>
        </w:rPr>
      </w:pPr>
    </w:p>
    <w:bookmarkEnd w:id="18"/>
    <w:p w14:paraId="5B78C653" w14:textId="77777777" w:rsidR="00E3307A" w:rsidRDefault="00E3307A" w:rsidP="00E3307A">
      <w:pPr>
        <w:tabs>
          <w:tab w:val="left" w:pos="-284"/>
        </w:tabs>
        <w:overflowPunct/>
        <w:autoSpaceDE/>
        <w:autoSpaceDN/>
        <w:adjustRightInd/>
        <w:ind w:left="426"/>
        <w:textAlignment w:val="auto"/>
        <w:rPr>
          <w:rFonts w:ascii="Calibri" w:hAnsi="Calibri"/>
          <w:b/>
          <w:color w:val="002060"/>
          <w:sz w:val="24"/>
        </w:rPr>
      </w:pPr>
    </w:p>
    <w:p w14:paraId="5E521AE3" w14:textId="77777777" w:rsidR="00E3087C" w:rsidRPr="00E3307A" w:rsidRDefault="00E3087C" w:rsidP="00E3307A">
      <w:pPr>
        <w:tabs>
          <w:tab w:val="left" w:pos="-284"/>
        </w:tabs>
        <w:overflowPunct/>
        <w:autoSpaceDE/>
        <w:autoSpaceDN/>
        <w:adjustRightInd/>
        <w:ind w:left="426"/>
        <w:textAlignment w:val="auto"/>
        <w:rPr>
          <w:rFonts w:ascii="Calibri" w:hAnsi="Calibri"/>
          <w:b/>
          <w:color w:val="002060"/>
          <w:sz w:val="24"/>
        </w:rPr>
      </w:pPr>
    </w:p>
    <w:p w14:paraId="45599F14" w14:textId="32915B51" w:rsidR="00E6614E" w:rsidRPr="00E3307A" w:rsidRDefault="00E3307A" w:rsidP="00E3307A">
      <w:pPr>
        <w:numPr>
          <w:ilvl w:val="0"/>
          <w:numId w:val="28"/>
        </w:numPr>
        <w:pBdr>
          <w:bottom w:val="single" w:sz="4" w:space="1" w:color="FFC000"/>
        </w:pBdr>
        <w:tabs>
          <w:tab w:val="left" w:pos="-284"/>
        </w:tabs>
        <w:overflowPunct/>
        <w:autoSpaceDE/>
        <w:autoSpaceDN/>
        <w:adjustRightInd/>
        <w:ind w:left="426"/>
        <w:textAlignment w:val="auto"/>
        <w:rPr>
          <w:rFonts w:ascii="Calibri" w:hAnsi="Calibri"/>
          <w:b/>
          <w:color w:val="002060"/>
          <w:sz w:val="24"/>
        </w:rPr>
      </w:pPr>
      <w:r w:rsidRPr="00E3307A">
        <w:rPr>
          <w:rFonts w:ascii="Calibri" w:hAnsi="Calibri"/>
          <w:b/>
          <w:color w:val="002060"/>
          <w:sz w:val="24"/>
        </w:rPr>
        <w:t>3</w:t>
      </w:r>
      <w:r w:rsidR="00E6614E" w:rsidRPr="00E3307A">
        <w:rPr>
          <w:rFonts w:ascii="Calibri" w:hAnsi="Calibri"/>
          <w:b/>
          <w:color w:val="002060"/>
          <w:sz w:val="24"/>
        </w:rPr>
        <w:t xml:space="preserve"> – Critères « Responsabilité Sociétale des Entreprises » (RSE noté sur 25 points avant pondération, en fonction de l’annexe jointe à l’acte d’engagement exclusivement) </w:t>
      </w:r>
    </w:p>
    <w:p w14:paraId="12936E70" w14:textId="77777777" w:rsidR="00E6614E" w:rsidRDefault="00E6614E" w:rsidP="00E6614E">
      <w:pPr>
        <w:suppressAutoHyphens/>
        <w:overflowPunct/>
        <w:autoSpaceDE/>
        <w:autoSpaceDN/>
        <w:adjustRightInd/>
        <w:jc w:val="both"/>
        <w:textAlignment w:val="auto"/>
        <w:rPr>
          <w:rFonts w:ascii="Calibri" w:hAnsi="Calibri"/>
          <w:sz w:val="24"/>
          <w:szCs w:val="24"/>
          <w:lang w:eastAsia="ar-SA"/>
        </w:rPr>
      </w:pPr>
    </w:p>
    <w:tbl>
      <w:tblPr>
        <w:tblW w:w="9606"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Layout w:type="fixed"/>
        <w:tblLook w:val="04A0" w:firstRow="1" w:lastRow="0" w:firstColumn="1" w:lastColumn="0" w:noHBand="0" w:noVBand="1"/>
      </w:tblPr>
      <w:tblGrid>
        <w:gridCol w:w="5637"/>
        <w:gridCol w:w="425"/>
        <w:gridCol w:w="3544"/>
      </w:tblGrid>
      <w:tr w:rsidR="006C425E" w:rsidRPr="00F13691" w14:paraId="333DBF6E" w14:textId="77777777" w:rsidTr="00B021D8">
        <w:trPr>
          <w:trHeight w:val="219"/>
        </w:trPr>
        <w:tc>
          <w:tcPr>
            <w:tcW w:w="5637" w:type="dxa"/>
            <w:tcBorders>
              <w:top w:val="single" w:sz="4" w:space="0" w:color="0070C0"/>
              <w:left w:val="single" w:sz="4" w:space="0" w:color="0070C0"/>
              <w:bottom w:val="single" w:sz="6" w:space="0" w:color="0070C0"/>
              <w:right w:val="single" w:sz="4" w:space="0" w:color="0070C0"/>
            </w:tcBorders>
            <w:shd w:val="clear" w:color="auto" w:fill="0070C0"/>
            <w:hideMark/>
          </w:tcPr>
          <w:p w14:paraId="37FDC8A7" w14:textId="77777777" w:rsidR="006C425E" w:rsidRPr="00F13691" w:rsidRDefault="006C425E" w:rsidP="00C92537">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Points analysés</w:t>
            </w:r>
          </w:p>
        </w:tc>
        <w:tc>
          <w:tcPr>
            <w:tcW w:w="425" w:type="dxa"/>
            <w:tcBorders>
              <w:top w:val="nil"/>
              <w:left w:val="single" w:sz="4" w:space="0" w:color="0070C0"/>
              <w:bottom w:val="nil"/>
              <w:right w:val="single" w:sz="4" w:space="0" w:color="0070C0"/>
            </w:tcBorders>
            <w:shd w:val="clear" w:color="auto" w:fill="FFFFFF" w:themeFill="background1"/>
          </w:tcPr>
          <w:p w14:paraId="1E078570" w14:textId="77777777" w:rsidR="006C425E" w:rsidRPr="00F13691" w:rsidRDefault="006C425E" w:rsidP="00C92537">
            <w:pPr>
              <w:suppressAutoHyphens/>
              <w:overflowPunct/>
              <w:autoSpaceDE/>
              <w:adjustRightInd/>
              <w:snapToGrid w:val="0"/>
              <w:jc w:val="center"/>
              <w:rPr>
                <w:rFonts w:ascii="Calibri" w:hAnsi="Calibri"/>
                <w:b/>
                <w:color w:val="FFFFFF" w:themeColor="background1"/>
                <w:sz w:val="24"/>
                <w:szCs w:val="24"/>
                <w:lang w:eastAsia="x-none" w:bidi="x-none"/>
              </w:rPr>
            </w:pPr>
          </w:p>
        </w:tc>
        <w:tc>
          <w:tcPr>
            <w:tcW w:w="3544" w:type="dxa"/>
            <w:tcBorders>
              <w:top w:val="single" w:sz="4" w:space="0" w:color="0070C0"/>
              <w:left w:val="single" w:sz="4" w:space="0" w:color="0070C0"/>
              <w:bottom w:val="single" w:sz="6" w:space="0" w:color="0070C0"/>
              <w:right w:val="single" w:sz="4" w:space="0" w:color="0070C0"/>
            </w:tcBorders>
            <w:shd w:val="clear" w:color="auto" w:fill="0070C0"/>
            <w:hideMark/>
          </w:tcPr>
          <w:p w14:paraId="2196DA34" w14:textId="77777777" w:rsidR="006C425E" w:rsidRPr="00F13691" w:rsidRDefault="006C425E" w:rsidP="00C92537">
            <w:pPr>
              <w:suppressAutoHyphens/>
              <w:overflowPunct/>
              <w:autoSpaceDE/>
              <w:adjustRightInd/>
              <w:snapToGrid w:val="0"/>
              <w:jc w:val="center"/>
              <w:rPr>
                <w:rFonts w:ascii="Calibri" w:hAnsi="Calibri"/>
                <w:b/>
                <w:color w:val="FFFFFF" w:themeColor="background1"/>
                <w:sz w:val="24"/>
                <w:szCs w:val="24"/>
                <w:lang w:eastAsia="x-none" w:bidi="x-none"/>
              </w:rPr>
            </w:pPr>
            <w:r w:rsidRPr="00F13691">
              <w:rPr>
                <w:rFonts w:ascii="Calibri" w:hAnsi="Calibri"/>
                <w:b/>
                <w:color w:val="FFFFFF" w:themeColor="background1"/>
                <w:sz w:val="24"/>
                <w:szCs w:val="24"/>
                <w:lang w:eastAsia="x-none" w:bidi="x-none"/>
              </w:rPr>
              <w:t>Grille de notation</w:t>
            </w:r>
          </w:p>
        </w:tc>
      </w:tr>
      <w:tr w:rsidR="006C425E" w14:paraId="06B0369D" w14:textId="77777777" w:rsidTr="00B021D8">
        <w:trPr>
          <w:trHeight w:val="287"/>
        </w:trPr>
        <w:tc>
          <w:tcPr>
            <w:tcW w:w="5637" w:type="dxa"/>
            <w:tcBorders>
              <w:top w:val="single" w:sz="6" w:space="0" w:color="0070C0"/>
              <w:left w:val="single" w:sz="4" w:space="0" w:color="0070C0"/>
              <w:bottom w:val="single" w:sz="6" w:space="0" w:color="0070C0"/>
              <w:right w:val="single" w:sz="4" w:space="0" w:color="0070C0"/>
            </w:tcBorders>
            <w:hideMark/>
          </w:tcPr>
          <w:p w14:paraId="62E59DD3" w14:textId="2FD8D8B7" w:rsidR="006C425E" w:rsidRDefault="00B021D8"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 xml:space="preserve">Stratégie globale, gouvernance et </w:t>
            </w:r>
            <w:proofErr w:type="spellStart"/>
            <w:r>
              <w:rPr>
                <w:rFonts w:ascii="Calibri" w:hAnsi="Calibri"/>
                <w:color w:val="002060"/>
                <w:sz w:val="24"/>
                <w:szCs w:val="24"/>
                <w:lang w:eastAsia="x-none" w:bidi="x-none"/>
              </w:rPr>
              <w:t>reporting</w:t>
            </w:r>
            <w:proofErr w:type="spellEnd"/>
            <w:r w:rsidR="006C425E">
              <w:rPr>
                <w:rFonts w:ascii="Calibri" w:hAnsi="Calibri"/>
                <w:color w:val="002060"/>
                <w:sz w:val="24"/>
                <w:szCs w:val="24"/>
                <w:lang w:eastAsia="x-none" w:bidi="x-none"/>
              </w:rPr>
              <w:t xml:space="preserve"> (5)</w:t>
            </w:r>
          </w:p>
        </w:tc>
        <w:tc>
          <w:tcPr>
            <w:tcW w:w="425" w:type="dxa"/>
            <w:tcBorders>
              <w:top w:val="nil"/>
              <w:left w:val="single" w:sz="4" w:space="0" w:color="0070C0"/>
              <w:bottom w:val="nil"/>
              <w:right w:val="single" w:sz="4" w:space="0" w:color="0070C0"/>
            </w:tcBorders>
            <w:shd w:val="clear" w:color="auto" w:fill="FFFFFF" w:themeFill="background1"/>
          </w:tcPr>
          <w:p w14:paraId="1DE490B4" w14:textId="77777777" w:rsidR="006C425E" w:rsidRDefault="006C425E" w:rsidP="00C92537">
            <w:pPr>
              <w:suppressAutoHyphens/>
              <w:overflowPunct/>
              <w:autoSpaceDE/>
              <w:adjustRightInd/>
              <w:snapToGrid w:val="0"/>
              <w:rPr>
                <w:rFonts w:ascii="Calibri" w:hAnsi="Calibri"/>
                <w:color w:val="002060"/>
                <w:sz w:val="24"/>
                <w:szCs w:val="24"/>
                <w:lang w:eastAsia="x-none" w:bidi="x-none"/>
              </w:rPr>
            </w:pPr>
          </w:p>
        </w:tc>
        <w:tc>
          <w:tcPr>
            <w:tcW w:w="3544" w:type="dxa"/>
            <w:tcBorders>
              <w:top w:val="single" w:sz="6" w:space="0" w:color="0070C0"/>
              <w:left w:val="single" w:sz="4" w:space="0" w:color="0070C0"/>
              <w:bottom w:val="single" w:sz="6" w:space="0" w:color="0070C0"/>
              <w:right w:val="single" w:sz="4" w:space="0" w:color="0070C0"/>
            </w:tcBorders>
            <w:hideMark/>
          </w:tcPr>
          <w:p w14:paraId="64901631" w14:textId="72473FFD" w:rsidR="006C425E" w:rsidRDefault="006C425E"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 xml:space="preserve">5 : Très bien </w:t>
            </w:r>
          </w:p>
        </w:tc>
      </w:tr>
      <w:tr w:rsidR="006C425E" w14:paraId="08446CFC" w14:textId="77777777" w:rsidTr="00B021D8">
        <w:trPr>
          <w:trHeight w:val="219"/>
        </w:trPr>
        <w:tc>
          <w:tcPr>
            <w:tcW w:w="5637" w:type="dxa"/>
            <w:tcBorders>
              <w:top w:val="single" w:sz="6" w:space="0" w:color="0070C0"/>
              <w:left w:val="single" w:sz="4" w:space="0" w:color="0070C0"/>
              <w:bottom w:val="single" w:sz="6" w:space="0" w:color="0070C0"/>
              <w:right w:val="single" w:sz="4" w:space="0" w:color="0070C0"/>
            </w:tcBorders>
            <w:hideMark/>
          </w:tcPr>
          <w:p w14:paraId="312BCC39" w14:textId="3D75ED98" w:rsidR="006C425E" w:rsidRDefault="006C425E"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w:t>
            </w:r>
            <w:r w:rsidR="00B021D8">
              <w:rPr>
                <w:rFonts w:ascii="Calibri" w:hAnsi="Calibri"/>
                <w:color w:val="002060"/>
                <w:sz w:val="24"/>
                <w:szCs w:val="24"/>
                <w:lang w:eastAsia="x-none" w:bidi="x-none"/>
              </w:rPr>
              <w:t>nvironnement et climat</w:t>
            </w:r>
            <w:r>
              <w:rPr>
                <w:rFonts w:ascii="Calibri" w:hAnsi="Calibri"/>
                <w:color w:val="002060"/>
                <w:sz w:val="24"/>
                <w:szCs w:val="24"/>
                <w:lang w:eastAsia="x-none" w:bidi="x-none"/>
              </w:rPr>
              <w:t xml:space="preserve"> (5)</w:t>
            </w:r>
          </w:p>
        </w:tc>
        <w:tc>
          <w:tcPr>
            <w:tcW w:w="425" w:type="dxa"/>
            <w:tcBorders>
              <w:top w:val="nil"/>
              <w:left w:val="single" w:sz="4" w:space="0" w:color="0070C0"/>
              <w:bottom w:val="nil"/>
              <w:right w:val="single" w:sz="4" w:space="0" w:color="0070C0"/>
            </w:tcBorders>
            <w:shd w:val="clear" w:color="auto" w:fill="FFFFFF" w:themeFill="background1"/>
          </w:tcPr>
          <w:p w14:paraId="78468078" w14:textId="77777777" w:rsidR="006C425E" w:rsidRDefault="006C425E" w:rsidP="00C92537">
            <w:pPr>
              <w:suppressAutoHyphens/>
              <w:overflowPunct/>
              <w:autoSpaceDE/>
              <w:adjustRightInd/>
              <w:snapToGrid w:val="0"/>
              <w:rPr>
                <w:rFonts w:ascii="Calibri" w:hAnsi="Calibri"/>
                <w:color w:val="002060"/>
                <w:sz w:val="24"/>
                <w:szCs w:val="24"/>
                <w:lang w:eastAsia="x-none" w:bidi="x-none"/>
              </w:rPr>
            </w:pPr>
          </w:p>
        </w:tc>
        <w:tc>
          <w:tcPr>
            <w:tcW w:w="3544" w:type="dxa"/>
            <w:tcBorders>
              <w:top w:val="single" w:sz="6" w:space="0" w:color="0070C0"/>
              <w:left w:val="single" w:sz="4" w:space="0" w:color="0070C0"/>
              <w:bottom w:val="single" w:sz="6" w:space="0" w:color="0070C0"/>
              <w:right w:val="single" w:sz="4" w:space="0" w:color="0070C0"/>
            </w:tcBorders>
            <w:hideMark/>
          </w:tcPr>
          <w:p w14:paraId="43BB6CA9" w14:textId="1EB7A27C" w:rsidR="006C425E" w:rsidRDefault="006C425E"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4 : Bien</w:t>
            </w:r>
          </w:p>
        </w:tc>
      </w:tr>
      <w:tr w:rsidR="006C425E" w14:paraId="176F6D23" w14:textId="77777777" w:rsidTr="00B021D8">
        <w:trPr>
          <w:trHeight w:val="219"/>
        </w:trPr>
        <w:tc>
          <w:tcPr>
            <w:tcW w:w="5637" w:type="dxa"/>
            <w:tcBorders>
              <w:top w:val="single" w:sz="6" w:space="0" w:color="0070C0"/>
              <w:left w:val="single" w:sz="4" w:space="0" w:color="0070C0"/>
              <w:bottom w:val="single" w:sz="6" w:space="0" w:color="0070C0"/>
              <w:right w:val="single" w:sz="4" w:space="0" w:color="0070C0"/>
            </w:tcBorders>
            <w:hideMark/>
          </w:tcPr>
          <w:p w14:paraId="4415AE01" w14:textId="28D86DDC" w:rsidR="006C425E" w:rsidRDefault="00B021D8"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Social et conditions de travail</w:t>
            </w:r>
            <w:r w:rsidR="006C425E">
              <w:rPr>
                <w:rFonts w:ascii="Calibri" w:hAnsi="Calibri"/>
                <w:color w:val="002060"/>
                <w:sz w:val="24"/>
                <w:szCs w:val="24"/>
                <w:lang w:eastAsia="x-none" w:bidi="x-none"/>
              </w:rPr>
              <w:t xml:space="preserve"> (5)</w:t>
            </w:r>
          </w:p>
        </w:tc>
        <w:tc>
          <w:tcPr>
            <w:tcW w:w="425" w:type="dxa"/>
            <w:tcBorders>
              <w:top w:val="nil"/>
              <w:left w:val="single" w:sz="4" w:space="0" w:color="0070C0"/>
              <w:bottom w:val="nil"/>
              <w:right w:val="single" w:sz="4" w:space="0" w:color="0070C0"/>
            </w:tcBorders>
            <w:shd w:val="clear" w:color="auto" w:fill="FFFFFF" w:themeFill="background1"/>
          </w:tcPr>
          <w:p w14:paraId="0EC12785" w14:textId="77777777" w:rsidR="006C425E" w:rsidRDefault="006C425E" w:rsidP="00C92537">
            <w:pPr>
              <w:suppressAutoHyphens/>
              <w:overflowPunct/>
              <w:autoSpaceDE/>
              <w:adjustRightInd/>
              <w:snapToGrid w:val="0"/>
              <w:rPr>
                <w:rFonts w:ascii="Calibri" w:hAnsi="Calibri"/>
                <w:color w:val="002060"/>
                <w:sz w:val="24"/>
                <w:szCs w:val="24"/>
                <w:lang w:eastAsia="x-none" w:bidi="x-none"/>
              </w:rPr>
            </w:pPr>
          </w:p>
        </w:tc>
        <w:tc>
          <w:tcPr>
            <w:tcW w:w="3544" w:type="dxa"/>
            <w:tcBorders>
              <w:top w:val="single" w:sz="6" w:space="0" w:color="0070C0"/>
              <w:left w:val="single" w:sz="4" w:space="0" w:color="0070C0"/>
              <w:bottom w:val="single" w:sz="6" w:space="0" w:color="0070C0"/>
              <w:right w:val="single" w:sz="4" w:space="0" w:color="0070C0"/>
            </w:tcBorders>
            <w:hideMark/>
          </w:tcPr>
          <w:p w14:paraId="2315D3EA" w14:textId="47544B41" w:rsidR="006C425E" w:rsidRDefault="006C425E"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 xml:space="preserve">3 : </w:t>
            </w:r>
            <w:r w:rsidR="001E735A">
              <w:rPr>
                <w:rFonts w:ascii="Calibri" w:hAnsi="Calibri"/>
                <w:color w:val="002060"/>
                <w:sz w:val="24"/>
                <w:szCs w:val="24"/>
                <w:lang w:eastAsia="x-none" w:bidi="x-none"/>
              </w:rPr>
              <w:t>Assez bien</w:t>
            </w:r>
          </w:p>
        </w:tc>
      </w:tr>
      <w:tr w:rsidR="006C425E" w14:paraId="75DC750C" w14:textId="77777777" w:rsidTr="00B021D8">
        <w:trPr>
          <w:trHeight w:val="53"/>
        </w:trPr>
        <w:tc>
          <w:tcPr>
            <w:tcW w:w="5637" w:type="dxa"/>
            <w:tcBorders>
              <w:top w:val="single" w:sz="6" w:space="0" w:color="0070C0"/>
              <w:left w:val="single" w:sz="4" w:space="0" w:color="0070C0"/>
              <w:bottom w:val="single" w:sz="6" w:space="0" w:color="0070C0"/>
              <w:right w:val="single" w:sz="4" w:space="0" w:color="0070C0"/>
            </w:tcBorders>
            <w:hideMark/>
          </w:tcPr>
          <w:p w14:paraId="28BA82E0" w14:textId="4AFEC48B" w:rsidR="006C425E" w:rsidRDefault="00B021D8"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Engagement Sociétal et Développement local</w:t>
            </w:r>
            <w:r w:rsidR="006C425E">
              <w:rPr>
                <w:rFonts w:ascii="Calibri" w:hAnsi="Calibri"/>
                <w:color w:val="002060"/>
                <w:sz w:val="24"/>
                <w:szCs w:val="24"/>
                <w:lang w:eastAsia="x-none" w:bidi="x-none"/>
              </w:rPr>
              <w:t xml:space="preserve"> (5)</w:t>
            </w:r>
          </w:p>
        </w:tc>
        <w:tc>
          <w:tcPr>
            <w:tcW w:w="425" w:type="dxa"/>
            <w:tcBorders>
              <w:top w:val="nil"/>
              <w:left w:val="single" w:sz="4" w:space="0" w:color="0070C0"/>
              <w:bottom w:val="nil"/>
              <w:right w:val="single" w:sz="4" w:space="0" w:color="0070C0"/>
            </w:tcBorders>
            <w:shd w:val="clear" w:color="auto" w:fill="FFFFFF" w:themeFill="background1"/>
          </w:tcPr>
          <w:p w14:paraId="163B96D5" w14:textId="77777777" w:rsidR="006C425E" w:rsidRDefault="006C425E" w:rsidP="00C92537">
            <w:pPr>
              <w:suppressAutoHyphens/>
              <w:overflowPunct/>
              <w:autoSpaceDE/>
              <w:adjustRightInd/>
              <w:snapToGrid w:val="0"/>
              <w:rPr>
                <w:rFonts w:ascii="Calibri" w:hAnsi="Calibri"/>
                <w:color w:val="002060"/>
                <w:sz w:val="24"/>
                <w:szCs w:val="24"/>
                <w:lang w:eastAsia="x-none" w:bidi="x-none"/>
              </w:rPr>
            </w:pPr>
          </w:p>
        </w:tc>
        <w:tc>
          <w:tcPr>
            <w:tcW w:w="3544" w:type="dxa"/>
            <w:tcBorders>
              <w:top w:val="single" w:sz="6" w:space="0" w:color="0070C0"/>
              <w:left w:val="single" w:sz="4" w:space="0" w:color="0070C0"/>
              <w:bottom w:val="single" w:sz="6" w:space="0" w:color="0070C0"/>
              <w:right w:val="single" w:sz="4" w:space="0" w:color="0070C0"/>
            </w:tcBorders>
            <w:hideMark/>
          </w:tcPr>
          <w:p w14:paraId="0716197D" w14:textId="0A3E2218" w:rsidR="006C425E" w:rsidRDefault="006C425E"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 xml:space="preserve">2 : </w:t>
            </w:r>
            <w:r w:rsidR="001E735A">
              <w:rPr>
                <w:rFonts w:ascii="Calibri" w:hAnsi="Calibri"/>
                <w:color w:val="002060"/>
                <w:sz w:val="24"/>
                <w:szCs w:val="24"/>
                <w:lang w:eastAsia="x-none" w:bidi="x-none"/>
              </w:rPr>
              <w:t>Moyen</w:t>
            </w:r>
          </w:p>
        </w:tc>
      </w:tr>
      <w:tr w:rsidR="006C425E" w14:paraId="27E5BCF6" w14:textId="77777777" w:rsidTr="00B021D8">
        <w:trPr>
          <w:trHeight w:val="231"/>
        </w:trPr>
        <w:tc>
          <w:tcPr>
            <w:tcW w:w="5637" w:type="dxa"/>
            <w:tcBorders>
              <w:top w:val="single" w:sz="6" w:space="0" w:color="0070C0"/>
              <w:left w:val="single" w:sz="4" w:space="0" w:color="0070C0"/>
              <w:bottom w:val="single" w:sz="4" w:space="0" w:color="0070C0"/>
              <w:right w:val="single" w:sz="4" w:space="0" w:color="0070C0"/>
            </w:tcBorders>
            <w:hideMark/>
          </w:tcPr>
          <w:p w14:paraId="258346BF" w14:textId="3BCB6BB6" w:rsidR="006C425E" w:rsidRDefault="00B021D8"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Mise en œuvre du marché – Loyauté et protection</w:t>
            </w:r>
            <w:r w:rsidR="006C425E">
              <w:rPr>
                <w:rFonts w:ascii="Calibri" w:hAnsi="Calibri"/>
                <w:color w:val="002060"/>
                <w:sz w:val="24"/>
                <w:szCs w:val="24"/>
                <w:lang w:eastAsia="x-none" w:bidi="x-none"/>
              </w:rPr>
              <w:t xml:space="preserve"> (5)</w:t>
            </w:r>
          </w:p>
        </w:tc>
        <w:tc>
          <w:tcPr>
            <w:tcW w:w="425" w:type="dxa"/>
            <w:tcBorders>
              <w:top w:val="nil"/>
              <w:left w:val="single" w:sz="4" w:space="0" w:color="0070C0"/>
              <w:bottom w:val="nil"/>
              <w:right w:val="single" w:sz="4" w:space="0" w:color="0070C0"/>
            </w:tcBorders>
            <w:shd w:val="clear" w:color="auto" w:fill="FFFFFF" w:themeFill="background1"/>
          </w:tcPr>
          <w:p w14:paraId="383DCAC1" w14:textId="77777777" w:rsidR="006C425E" w:rsidRDefault="006C425E" w:rsidP="00C92537">
            <w:pPr>
              <w:suppressAutoHyphens/>
              <w:overflowPunct/>
              <w:autoSpaceDE/>
              <w:adjustRightInd/>
              <w:snapToGrid w:val="0"/>
              <w:rPr>
                <w:rFonts w:ascii="Calibri" w:hAnsi="Calibri"/>
                <w:color w:val="002060"/>
                <w:sz w:val="24"/>
                <w:szCs w:val="24"/>
                <w:lang w:eastAsia="x-none" w:bidi="x-none"/>
              </w:rPr>
            </w:pPr>
          </w:p>
        </w:tc>
        <w:tc>
          <w:tcPr>
            <w:tcW w:w="3544" w:type="dxa"/>
            <w:tcBorders>
              <w:top w:val="single" w:sz="6" w:space="0" w:color="0070C0"/>
              <w:left w:val="single" w:sz="4" w:space="0" w:color="0070C0"/>
              <w:bottom w:val="single" w:sz="4" w:space="0" w:color="0070C0"/>
              <w:right w:val="single" w:sz="4" w:space="0" w:color="0070C0"/>
            </w:tcBorders>
            <w:hideMark/>
          </w:tcPr>
          <w:p w14:paraId="35981EE3" w14:textId="6536816F" w:rsidR="006C425E" w:rsidRDefault="006C425E" w:rsidP="00C92537">
            <w:pPr>
              <w:suppressAutoHyphens/>
              <w:overflowPunct/>
              <w:autoSpaceDE/>
              <w:adjustRightInd/>
              <w:snapToGrid w:val="0"/>
              <w:rPr>
                <w:rFonts w:ascii="Calibri" w:hAnsi="Calibri"/>
                <w:color w:val="002060"/>
                <w:sz w:val="24"/>
                <w:szCs w:val="24"/>
                <w:lang w:eastAsia="x-none" w:bidi="x-none"/>
              </w:rPr>
            </w:pPr>
            <w:r>
              <w:rPr>
                <w:rFonts w:ascii="Calibri" w:hAnsi="Calibri"/>
                <w:color w:val="002060"/>
                <w:sz w:val="24"/>
                <w:szCs w:val="24"/>
                <w:lang w:eastAsia="x-none" w:bidi="x-none"/>
              </w:rPr>
              <w:t xml:space="preserve">1 : </w:t>
            </w:r>
            <w:r w:rsidR="001E735A">
              <w:rPr>
                <w:rFonts w:ascii="Calibri" w:hAnsi="Calibri"/>
                <w:color w:val="002060"/>
                <w:sz w:val="24"/>
                <w:szCs w:val="24"/>
                <w:lang w:eastAsia="x-none" w:bidi="x-none"/>
              </w:rPr>
              <w:t>Insuffisant</w:t>
            </w:r>
          </w:p>
        </w:tc>
      </w:tr>
    </w:tbl>
    <w:p w14:paraId="32F7674F" w14:textId="77777777" w:rsidR="00E3307A" w:rsidRDefault="00E3307A" w:rsidP="00E6614E">
      <w:pPr>
        <w:suppressAutoHyphens/>
        <w:overflowPunct/>
        <w:autoSpaceDE/>
        <w:adjustRightInd/>
        <w:rPr>
          <w:rFonts w:ascii="Calibri" w:hAnsi="Calibri"/>
          <w:b/>
          <w:sz w:val="24"/>
          <w:szCs w:val="24"/>
          <w:lang w:eastAsia="x-none" w:bidi="x-none"/>
        </w:rPr>
      </w:pPr>
    </w:p>
    <w:p w14:paraId="3D007ED4" w14:textId="4C7155DA" w:rsidR="00E6614E" w:rsidRDefault="00E6614E" w:rsidP="00E6614E">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 xml:space="preserve">Chaque sous-critère est noté entre 1 à 5 selon grilles ci-dessus </w:t>
      </w:r>
    </w:p>
    <w:p w14:paraId="3EBF20C9" w14:textId="77777777" w:rsidR="00E6614E" w:rsidRDefault="00E6614E" w:rsidP="00244A91">
      <w:pPr>
        <w:suppressAutoHyphens/>
        <w:overflowPunct/>
        <w:autoSpaceDE/>
        <w:adjustRightInd/>
        <w:rPr>
          <w:rFonts w:ascii="Calibri" w:hAnsi="Calibri"/>
          <w:b/>
          <w:sz w:val="24"/>
          <w:szCs w:val="24"/>
          <w:lang w:eastAsia="x-none" w:bidi="x-none"/>
        </w:rPr>
      </w:pPr>
    </w:p>
    <w:p w14:paraId="5FC105A6" w14:textId="0EDE6FB4" w:rsidR="00E3087C" w:rsidRDefault="00E3087C">
      <w:pPr>
        <w:overflowPunct/>
        <w:autoSpaceDE/>
        <w:autoSpaceDN/>
        <w:adjustRightInd/>
        <w:textAlignment w:val="auto"/>
        <w:rPr>
          <w:rFonts w:ascii="Calibri" w:hAnsi="Calibri"/>
          <w:b/>
          <w:sz w:val="24"/>
          <w:szCs w:val="24"/>
          <w:lang w:eastAsia="x-none" w:bidi="x-none"/>
        </w:rPr>
      </w:pPr>
      <w:r>
        <w:rPr>
          <w:rFonts w:ascii="Calibri" w:hAnsi="Calibri"/>
          <w:b/>
          <w:sz w:val="24"/>
          <w:szCs w:val="24"/>
          <w:lang w:eastAsia="x-none" w:bidi="x-none"/>
        </w:rPr>
        <w:br w:type="page"/>
      </w:r>
    </w:p>
    <w:p w14:paraId="066FFBD3" w14:textId="77777777" w:rsidR="00B021D8" w:rsidRDefault="00B021D8" w:rsidP="00244A91">
      <w:pPr>
        <w:suppressAutoHyphens/>
        <w:overflowPunct/>
        <w:autoSpaceDE/>
        <w:adjustRightInd/>
        <w:rPr>
          <w:rFonts w:ascii="Calibri" w:hAnsi="Calibri"/>
          <w:b/>
          <w:sz w:val="24"/>
          <w:szCs w:val="24"/>
          <w:lang w:eastAsia="x-none" w:bidi="x-none"/>
        </w:rPr>
      </w:pPr>
    </w:p>
    <w:p w14:paraId="2483F6A1" w14:textId="6D7E574F" w:rsidR="00B22EE2" w:rsidRPr="00E3307A" w:rsidRDefault="00E3307A" w:rsidP="00B22EE2">
      <w:pPr>
        <w:numPr>
          <w:ilvl w:val="0"/>
          <w:numId w:val="28"/>
        </w:numPr>
        <w:pBdr>
          <w:bottom w:val="single" w:sz="4" w:space="1" w:color="FFC000"/>
        </w:pBdr>
        <w:tabs>
          <w:tab w:val="left" w:pos="-284"/>
        </w:tabs>
        <w:overflowPunct/>
        <w:autoSpaceDE/>
        <w:autoSpaceDN/>
        <w:adjustRightInd/>
        <w:ind w:left="426"/>
        <w:textAlignment w:val="auto"/>
        <w:rPr>
          <w:rFonts w:ascii="Calibri" w:hAnsi="Calibri"/>
          <w:b/>
          <w:sz w:val="24"/>
          <w:szCs w:val="24"/>
          <w:u w:val="single"/>
          <w:lang w:eastAsia="ar-SA"/>
        </w:rPr>
      </w:pPr>
      <w:r>
        <w:rPr>
          <w:rFonts w:ascii="Calibri" w:hAnsi="Calibri"/>
          <w:b/>
          <w:color w:val="002060"/>
          <w:sz w:val="24"/>
        </w:rPr>
        <w:t>4</w:t>
      </w:r>
      <w:r w:rsidR="00B22EE2" w:rsidRPr="00E3307A">
        <w:rPr>
          <w:rFonts w:ascii="Calibri" w:hAnsi="Calibri"/>
          <w:b/>
          <w:color w:val="002060"/>
          <w:sz w:val="24"/>
        </w:rPr>
        <w:t xml:space="preserve"> – Pondération des critères de notation</w:t>
      </w:r>
    </w:p>
    <w:p w14:paraId="759956E7" w14:textId="77777777" w:rsidR="00B22EE2" w:rsidRDefault="00B22EE2" w:rsidP="00B22EE2">
      <w:pPr>
        <w:suppressAutoHyphens/>
        <w:overflowPunct/>
        <w:autoSpaceDE/>
        <w:autoSpaceDN/>
        <w:adjustRightInd/>
        <w:jc w:val="both"/>
        <w:textAlignment w:val="auto"/>
        <w:rPr>
          <w:rFonts w:ascii="Calibri" w:hAnsi="Calibri"/>
          <w:sz w:val="24"/>
          <w:szCs w:val="24"/>
          <w:lang w:eastAsia="ar-SA"/>
        </w:rPr>
      </w:pPr>
    </w:p>
    <w:p w14:paraId="16A7C2A6" w14:textId="77777777" w:rsidR="00B22EE2" w:rsidRPr="00EA2B78" w:rsidRDefault="00B22EE2" w:rsidP="00B22EE2">
      <w:pPr>
        <w:keepNext/>
        <w:tabs>
          <w:tab w:val="left" w:pos="284"/>
          <w:tab w:val="left" w:pos="567"/>
          <w:tab w:val="left" w:pos="851"/>
        </w:tabs>
        <w:overflowPunct/>
        <w:autoSpaceDE/>
        <w:autoSpaceDN/>
        <w:adjustRightInd/>
        <w:textAlignment w:val="auto"/>
        <w:rPr>
          <w:rFonts w:ascii="Calibri" w:hAnsi="Calibri"/>
          <w:b/>
          <w:bCs/>
          <w:color w:val="FF0000"/>
          <w:sz w:val="24"/>
          <w:szCs w:val="24"/>
          <w:lang w:eastAsia="ar-SA"/>
        </w:rPr>
      </w:pPr>
      <w:r w:rsidRPr="006A4195">
        <w:rPr>
          <w:rFonts w:ascii="Calibri" w:hAnsi="Calibri"/>
          <w:b/>
          <w:bCs/>
          <w:sz w:val="24"/>
          <w:szCs w:val="24"/>
          <w:u w:val="single"/>
          <w:lang w:eastAsia="ar-SA"/>
        </w:rPr>
        <w:t>Les critères énumérés ci-dessus</w:t>
      </w:r>
      <w:r w:rsidRPr="00EA2B78">
        <w:rPr>
          <w:rFonts w:ascii="Calibri" w:hAnsi="Calibri"/>
          <w:b/>
          <w:bCs/>
          <w:sz w:val="24"/>
          <w:szCs w:val="24"/>
          <w:lang w:eastAsia="ar-SA"/>
        </w:rPr>
        <w:t xml:space="preserve"> intervenant pour le jugement des offres</w:t>
      </w:r>
      <w:r>
        <w:rPr>
          <w:rFonts w:ascii="Calibri" w:hAnsi="Calibri"/>
          <w:b/>
          <w:bCs/>
          <w:sz w:val="24"/>
          <w:szCs w:val="24"/>
          <w:lang w:eastAsia="ar-SA"/>
        </w:rPr>
        <w:t xml:space="preserve"> et notés initialement sur 25 points</w:t>
      </w:r>
      <w:r w:rsidRPr="00EA2B78">
        <w:rPr>
          <w:rFonts w:ascii="Calibri" w:hAnsi="Calibri"/>
          <w:b/>
          <w:bCs/>
          <w:sz w:val="24"/>
          <w:szCs w:val="24"/>
          <w:lang w:eastAsia="ar-SA"/>
        </w:rPr>
        <w:t xml:space="preserve"> </w:t>
      </w:r>
      <w:r w:rsidRPr="006A4195">
        <w:rPr>
          <w:rFonts w:ascii="Calibri" w:hAnsi="Calibri"/>
          <w:b/>
          <w:bCs/>
          <w:sz w:val="24"/>
          <w:szCs w:val="24"/>
          <w:u w:val="single"/>
          <w:lang w:eastAsia="ar-SA"/>
        </w:rPr>
        <w:t>sont affectés du coefficient pondérateur suivant</w:t>
      </w:r>
      <w:r w:rsidRPr="00EA2B78">
        <w:rPr>
          <w:rFonts w:ascii="Calibri" w:hAnsi="Calibri"/>
          <w:b/>
          <w:bCs/>
          <w:sz w:val="24"/>
          <w:szCs w:val="24"/>
          <w:lang w:eastAsia="ar-SA"/>
        </w:rPr>
        <w:t xml:space="preserve"> : </w:t>
      </w:r>
    </w:p>
    <w:p w14:paraId="59E5A528" w14:textId="77777777" w:rsidR="00B22EE2" w:rsidRDefault="00B22EE2" w:rsidP="00B22EE2">
      <w:pPr>
        <w:keepNext/>
        <w:tabs>
          <w:tab w:val="left" w:pos="284"/>
          <w:tab w:val="left" w:pos="567"/>
          <w:tab w:val="left" w:pos="851"/>
        </w:tabs>
        <w:overflowPunct/>
        <w:autoSpaceDE/>
        <w:adjustRightInd/>
        <w:rPr>
          <w:rFonts w:ascii="Calibri" w:hAnsi="Calibri"/>
          <w:b/>
          <w:sz w:val="24"/>
          <w:szCs w:val="24"/>
          <w:u w:val="single"/>
          <w:lang w:eastAsia="ar-SA"/>
        </w:rPr>
      </w:pPr>
    </w:p>
    <w:tbl>
      <w:tblPr>
        <w:tblW w:w="5000"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4A0" w:firstRow="1" w:lastRow="0" w:firstColumn="1" w:lastColumn="0" w:noHBand="0" w:noVBand="1"/>
      </w:tblPr>
      <w:tblGrid>
        <w:gridCol w:w="5309"/>
        <w:gridCol w:w="4261"/>
      </w:tblGrid>
      <w:tr w:rsidR="00B22EE2" w:rsidRPr="00F13691" w14:paraId="14492F8F" w14:textId="77777777" w:rsidTr="00756C16">
        <w:tc>
          <w:tcPr>
            <w:tcW w:w="2774" w:type="pct"/>
            <w:shd w:val="clear" w:color="auto" w:fill="0070C0"/>
            <w:hideMark/>
          </w:tcPr>
          <w:p w14:paraId="59FDC3D3" w14:textId="77777777" w:rsidR="00B22EE2" w:rsidRPr="00F13691" w:rsidRDefault="00B22EE2" w:rsidP="00756C16">
            <w:pPr>
              <w:keepNext/>
              <w:keepLines/>
              <w:overflowPunct/>
              <w:autoSpaceDE/>
              <w:adjustRightInd/>
              <w:snapToGrid w:val="0"/>
              <w:jc w:val="center"/>
              <w:rPr>
                <w:rFonts w:ascii="Calibri" w:hAnsi="Calibri"/>
                <w:color w:val="FFFFFF" w:themeColor="background1"/>
                <w:sz w:val="24"/>
                <w:szCs w:val="24"/>
                <w:lang w:eastAsia="ar-SA"/>
              </w:rPr>
            </w:pPr>
            <w:r w:rsidRPr="00F13691">
              <w:rPr>
                <w:rFonts w:ascii="Calibri" w:hAnsi="Calibri"/>
                <w:color w:val="FFFFFF" w:themeColor="background1"/>
                <w:sz w:val="24"/>
                <w:szCs w:val="24"/>
                <w:lang w:eastAsia="ar-SA"/>
              </w:rPr>
              <w:t>Critères</w:t>
            </w:r>
          </w:p>
        </w:tc>
        <w:tc>
          <w:tcPr>
            <w:tcW w:w="2226" w:type="pct"/>
            <w:shd w:val="clear" w:color="auto" w:fill="0070C0"/>
            <w:hideMark/>
          </w:tcPr>
          <w:p w14:paraId="774E5CC0" w14:textId="77777777" w:rsidR="00B22EE2" w:rsidRPr="00F13691" w:rsidRDefault="00B22EE2" w:rsidP="00756C16">
            <w:pPr>
              <w:keepNext/>
              <w:keepLines/>
              <w:overflowPunct/>
              <w:autoSpaceDE/>
              <w:adjustRightInd/>
              <w:snapToGrid w:val="0"/>
              <w:jc w:val="center"/>
              <w:rPr>
                <w:rFonts w:ascii="Calibri" w:hAnsi="Calibri"/>
                <w:color w:val="FFFFFF" w:themeColor="background1"/>
                <w:sz w:val="24"/>
                <w:szCs w:val="24"/>
                <w:lang w:eastAsia="ar-SA"/>
              </w:rPr>
            </w:pPr>
            <w:r w:rsidRPr="00F13691">
              <w:rPr>
                <w:rFonts w:ascii="Calibri" w:hAnsi="Calibri"/>
                <w:color w:val="FFFFFF" w:themeColor="background1"/>
                <w:sz w:val="24"/>
                <w:szCs w:val="24"/>
                <w:lang w:eastAsia="ar-SA"/>
              </w:rPr>
              <w:t>Pondération</w:t>
            </w:r>
          </w:p>
        </w:tc>
      </w:tr>
      <w:tr w:rsidR="00B22EE2" w14:paraId="0B7A38C5" w14:textId="77777777" w:rsidTr="00756C16">
        <w:trPr>
          <w:trHeight w:val="161"/>
        </w:trPr>
        <w:tc>
          <w:tcPr>
            <w:tcW w:w="2774" w:type="pct"/>
            <w:hideMark/>
          </w:tcPr>
          <w:p w14:paraId="56B23386" w14:textId="77777777" w:rsidR="00B22EE2" w:rsidRDefault="00B22EE2" w:rsidP="00756C16">
            <w:pPr>
              <w:keepNext/>
              <w:keepLines/>
              <w:overflowPunct/>
              <w:autoSpaceDE/>
              <w:adjustRightInd/>
              <w:snapToGrid w:val="0"/>
              <w:rPr>
                <w:rFonts w:ascii="Calibri" w:hAnsi="Calibri"/>
                <w:color w:val="002060"/>
                <w:sz w:val="24"/>
                <w:szCs w:val="24"/>
                <w:lang w:eastAsia="ar-SA"/>
              </w:rPr>
            </w:pPr>
            <w:r>
              <w:rPr>
                <w:rFonts w:ascii="Calibri" w:hAnsi="Calibri"/>
                <w:color w:val="002060"/>
                <w:sz w:val="24"/>
                <w:szCs w:val="24"/>
                <w:lang w:eastAsia="ar-SA"/>
              </w:rPr>
              <w:t xml:space="preserve">1- Valeur technique </w:t>
            </w:r>
          </w:p>
        </w:tc>
        <w:tc>
          <w:tcPr>
            <w:tcW w:w="2226" w:type="pct"/>
            <w:hideMark/>
          </w:tcPr>
          <w:p w14:paraId="0D6F8CD3" w14:textId="1C795EEA" w:rsidR="00B22EE2" w:rsidRDefault="00B22EE2" w:rsidP="00756C16">
            <w:pPr>
              <w:keepNext/>
              <w:keepLines/>
              <w:overflowPunct/>
              <w:autoSpaceDE/>
              <w:adjustRightInd/>
              <w:snapToGrid w:val="0"/>
              <w:jc w:val="center"/>
              <w:rPr>
                <w:rFonts w:ascii="Calibri" w:hAnsi="Calibri"/>
                <w:color w:val="002060"/>
                <w:sz w:val="24"/>
                <w:szCs w:val="24"/>
                <w:lang w:eastAsia="ar-SA"/>
              </w:rPr>
            </w:pPr>
            <w:r>
              <w:rPr>
                <w:rFonts w:ascii="Calibri" w:hAnsi="Calibri"/>
                <w:color w:val="002060"/>
                <w:sz w:val="24"/>
                <w:szCs w:val="24"/>
                <w:lang w:eastAsia="ar-SA"/>
              </w:rPr>
              <w:t>5</w:t>
            </w:r>
            <w:r w:rsidR="0027270C">
              <w:rPr>
                <w:rFonts w:ascii="Calibri" w:hAnsi="Calibri"/>
                <w:color w:val="002060"/>
                <w:sz w:val="24"/>
                <w:szCs w:val="24"/>
                <w:lang w:eastAsia="ar-SA"/>
              </w:rPr>
              <w:t>0</w:t>
            </w:r>
          </w:p>
        </w:tc>
      </w:tr>
      <w:tr w:rsidR="00B22EE2" w14:paraId="6921671C" w14:textId="77777777" w:rsidTr="00756C16">
        <w:trPr>
          <w:trHeight w:val="201"/>
        </w:trPr>
        <w:tc>
          <w:tcPr>
            <w:tcW w:w="2774" w:type="pct"/>
            <w:hideMark/>
          </w:tcPr>
          <w:p w14:paraId="6AE0A74B" w14:textId="77777777" w:rsidR="00B22EE2" w:rsidRDefault="00B22EE2" w:rsidP="00756C16">
            <w:pPr>
              <w:keepNext/>
              <w:keepLines/>
              <w:overflowPunct/>
              <w:autoSpaceDE/>
              <w:adjustRightInd/>
              <w:snapToGrid w:val="0"/>
              <w:rPr>
                <w:rFonts w:ascii="Calibri" w:hAnsi="Calibri"/>
                <w:color w:val="002060"/>
                <w:sz w:val="24"/>
                <w:szCs w:val="24"/>
                <w:lang w:eastAsia="ar-SA"/>
              </w:rPr>
            </w:pPr>
            <w:r>
              <w:rPr>
                <w:rFonts w:ascii="Calibri" w:hAnsi="Calibri"/>
                <w:color w:val="002060"/>
                <w:sz w:val="24"/>
                <w:szCs w:val="24"/>
                <w:lang w:eastAsia="ar-SA"/>
              </w:rPr>
              <w:t>2- Prix</w:t>
            </w:r>
          </w:p>
        </w:tc>
        <w:tc>
          <w:tcPr>
            <w:tcW w:w="2226" w:type="pct"/>
            <w:hideMark/>
          </w:tcPr>
          <w:p w14:paraId="477EDE42" w14:textId="77777777" w:rsidR="00B22EE2" w:rsidRDefault="00B22EE2" w:rsidP="00756C16">
            <w:pPr>
              <w:keepNext/>
              <w:keepLines/>
              <w:overflowPunct/>
              <w:autoSpaceDE/>
              <w:adjustRightInd/>
              <w:snapToGrid w:val="0"/>
              <w:jc w:val="center"/>
              <w:rPr>
                <w:rFonts w:ascii="Calibri" w:hAnsi="Calibri"/>
                <w:color w:val="002060"/>
                <w:sz w:val="24"/>
                <w:szCs w:val="24"/>
                <w:lang w:eastAsia="ar-SA"/>
              </w:rPr>
            </w:pPr>
            <w:r>
              <w:rPr>
                <w:rFonts w:ascii="Calibri" w:hAnsi="Calibri"/>
                <w:color w:val="002060"/>
                <w:sz w:val="24"/>
                <w:szCs w:val="24"/>
                <w:lang w:eastAsia="ar-SA"/>
              </w:rPr>
              <w:t>45</w:t>
            </w:r>
          </w:p>
        </w:tc>
      </w:tr>
      <w:tr w:rsidR="00256A22" w14:paraId="2B3AE2E8" w14:textId="77777777" w:rsidTr="00756C16">
        <w:trPr>
          <w:trHeight w:val="201"/>
        </w:trPr>
        <w:tc>
          <w:tcPr>
            <w:tcW w:w="2774" w:type="pct"/>
          </w:tcPr>
          <w:p w14:paraId="58F04F1C" w14:textId="6E233464" w:rsidR="00256A22" w:rsidRDefault="00716800" w:rsidP="00756C16">
            <w:pPr>
              <w:keepNext/>
              <w:keepLines/>
              <w:overflowPunct/>
              <w:autoSpaceDE/>
              <w:adjustRightInd/>
              <w:snapToGrid w:val="0"/>
              <w:rPr>
                <w:rFonts w:ascii="Calibri" w:hAnsi="Calibri"/>
                <w:color w:val="002060"/>
                <w:sz w:val="24"/>
                <w:szCs w:val="24"/>
                <w:lang w:eastAsia="ar-SA"/>
              </w:rPr>
            </w:pPr>
            <w:r>
              <w:rPr>
                <w:rFonts w:ascii="Calibri" w:hAnsi="Calibri"/>
                <w:color w:val="002060"/>
                <w:sz w:val="24"/>
                <w:szCs w:val="24"/>
                <w:lang w:eastAsia="ar-SA"/>
              </w:rPr>
              <w:t>3</w:t>
            </w:r>
            <w:r w:rsidR="00256A22">
              <w:rPr>
                <w:rFonts w:ascii="Calibri" w:hAnsi="Calibri"/>
                <w:color w:val="002060"/>
                <w:sz w:val="24"/>
                <w:szCs w:val="24"/>
                <w:lang w:eastAsia="ar-SA"/>
              </w:rPr>
              <w:t>- Responsabilité Sociétale des Entreprises</w:t>
            </w:r>
            <w:r>
              <w:rPr>
                <w:rFonts w:ascii="Calibri" w:hAnsi="Calibri"/>
                <w:color w:val="002060"/>
                <w:sz w:val="24"/>
                <w:szCs w:val="24"/>
                <w:lang w:eastAsia="ar-SA"/>
              </w:rPr>
              <w:t xml:space="preserve"> (RSE)</w:t>
            </w:r>
          </w:p>
        </w:tc>
        <w:tc>
          <w:tcPr>
            <w:tcW w:w="2226" w:type="pct"/>
          </w:tcPr>
          <w:p w14:paraId="1617D45E" w14:textId="2DC3405F" w:rsidR="00256A22" w:rsidRDefault="0027270C" w:rsidP="00756C16">
            <w:pPr>
              <w:keepNext/>
              <w:keepLines/>
              <w:overflowPunct/>
              <w:autoSpaceDE/>
              <w:adjustRightInd/>
              <w:snapToGrid w:val="0"/>
              <w:jc w:val="center"/>
              <w:rPr>
                <w:rFonts w:ascii="Calibri" w:hAnsi="Calibri"/>
                <w:color w:val="002060"/>
                <w:sz w:val="24"/>
                <w:szCs w:val="24"/>
                <w:lang w:eastAsia="ar-SA"/>
              </w:rPr>
            </w:pPr>
            <w:r>
              <w:rPr>
                <w:rFonts w:ascii="Calibri" w:hAnsi="Calibri"/>
                <w:color w:val="002060"/>
                <w:sz w:val="24"/>
                <w:szCs w:val="24"/>
                <w:lang w:eastAsia="ar-SA"/>
              </w:rPr>
              <w:t>5</w:t>
            </w:r>
          </w:p>
        </w:tc>
      </w:tr>
    </w:tbl>
    <w:p w14:paraId="417D94E8" w14:textId="77777777" w:rsidR="00B22EE2" w:rsidRDefault="00B22EE2" w:rsidP="00B22EE2">
      <w:pPr>
        <w:suppressAutoHyphens/>
        <w:overflowPunct/>
        <w:autoSpaceDE/>
        <w:autoSpaceDN/>
        <w:adjustRightInd/>
        <w:jc w:val="both"/>
        <w:textAlignment w:val="auto"/>
        <w:rPr>
          <w:rFonts w:ascii="Calibri" w:hAnsi="Calibri"/>
          <w:b/>
          <w:i/>
          <w:sz w:val="24"/>
          <w:szCs w:val="24"/>
          <w:lang w:eastAsia="ar-SA"/>
        </w:rPr>
      </w:pPr>
    </w:p>
    <w:p w14:paraId="09C66C2A" w14:textId="77777777" w:rsidR="00B22EE2" w:rsidRPr="00EA2B78" w:rsidRDefault="00B22EE2" w:rsidP="00B22EE2">
      <w:pPr>
        <w:suppressAutoHyphens/>
        <w:overflowPunct/>
        <w:autoSpaceDE/>
        <w:adjustRightInd/>
        <w:rPr>
          <w:rFonts w:ascii="Calibri" w:hAnsi="Calibri"/>
          <w:b/>
          <w:sz w:val="24"/>
          <w:szCs w:val="24"/>
          <w:lang w:eastAsia="x-none" w:bidi="x-none"/>
        </w:rPr>
      </w:pPr>
      <w:r w:rsidRPr="00EA2B78">
        <w:rPr>
          <w:rFonts w:ascii="Calibri" w:hAnsi="Calibri"/>
          <w:b/>
          <w:sz w:val="24"/>
          <w:szCs w:val="24"/>
          <w:lang w:eastAsia="x-none" w:bidi="x-none"/>
        </w:rPr>
        <w:t>Soit notation finale critère « Valeur technique</w:t>
      </w:r>
      <w:r>
        <w:rPr>
          <w:rFonts w:ascii="Calibri" w:hAnsi="Calibri"/>
          <w:b/>
          <w:sz w:val="24"/>
          <w:szCs w:val="24"/>
          <w:lang w:eastAsia="x-none" w:bidi="x-none"/>
        </w:rPr>
        <w:t> »</w:t>
      </w:r>
      <w:r w:rsidRPr="00EA2B78">
        <w:rPr>
          <w:rFonts w:ascii="Calibri" w:hAnsi="Calibri"/>
          <w:b/>
          <w:sz w:val="24"/>
          <w:szCs w:val="24"/>
          <w:lang w:eastAsia="x-none" w:bidi="x-none"/>
        </w:rPr>
        <w:t> :</w:t>
      </w:r>
    </w:p>
    <w:p w14:paraId="1C303F9B" w14:textId="7963C06A" w:rsidR="00B22EE2" w:rsidRDefault="00B22EE2" w:rsidP="00B22EE2">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Note = (note du candidat / 25) x 5</w:t>
      </w:r>
      <w:r w:rsidR="007D1C05">
        <w:rPr>
          <w:rFonts w:ascii="Calibri" w:hAnsi="Calibri"/>
          <w:b/>
          <w:sz w:val="24"/>
          <w:szCs w:val="24"/>
          <w:lang w:eastAsia="x-none" w:bidi="x-none"/>
        </w:rPr>
        <w:t>0</w:t>
      </w:r>
    </w:p>
    <w:p w14:paraId="0204E791" w14:textId="77777777" w:rsidR="00B22EE2" w:rsidRDefault="00B22EE2" w:rsidP="00B22EE2">
      <w:pPr>
        <w:suppressAutoHyphens/>
        <w:overflowPunct/>
        <w:autoSpaceDE/>
        <w:adjustRightInd/>
        <w:rPr>
          <w:rFonts w:ascii="Calibri" w:hAnsi="Calibri"/>
          <w:b/>
          <w:sz w:val="24"/>
          <w:szCs w:val="24"/>
          <w:lang w:eastAsia="x-none" w:bidi="x-none"/>
        </w:rPr>
      </w:pPr>
    </w:p>
    <w:p w14:paraId="11345961" w14:textId="77777777" w:rsidR="00B22EE2" w:rsidRPr="00EA2B78" w:rsidRDefault="00B22EE2" w:rsidP="00B22EE2">
      <w:pPr>
        <w:suppressAutoHyphens/>
        <w:overflowPunct/>
        <w:autoSpaceDE/>
        <w:adjustRightInd/>
        <w:rPr>
          <w:rFonts w:ascii="Calibri" w:hAnsi="Calibri"/>
          <w:b/>
          <w:sz w:val="24"/>
          <w:szCs w:val="24"/>
          <w:lang w:eastAsia="x-none" w:bidi="x-none"/>
        </w:rPr>
      </w:pPr>
      <w:r w:rsidRPr="00EA2B78">
        <w:rPr>
          <w:rFonts w:ascii="Calibri" w:hAnsi="Calibri"/>
          <w:b/>
          <w:sz w:val="24"/>
          <w:szCs w:val="24"/>
          <w:lang w:eastAsia="x-none" w:bidi="x-none"/>
        </w:rPr>
        <w:t>Soit notation finale critère « </w:t>
      </w:r>
      <w:r>
        <w:rPr>
          <w:rFonts w:ascii="Calibri" w:hAnsi="Calibri"/>
          <w:b/>
          <w:sz w:val="24"/>
          <w:szCs w:val="24"/>
          <w:lang w:eastAsia="x-none" w:bidi="x-none"/>
        </w:rPr>
        <w:t>Prix »</w:t>
      </w:r>
      <w:r w:rsidRPr="00EA2B78">
        <w:rPr>
          <w:rFonts w:ascii="Calibri" w:hAnsi="Calibri"/>
          <w:b/>
          <w:sz w:val="24"/>
          <w:szCs w:val="24"/>
          <w:lang w:eastAsia="x-none" w:bidi="x-none"/>
        </w:rPr>
        <w:t> :</w:t>
      </w:r>
    </w:p>
    <w:p w14:paraId="20559E75" w14:textId="77777777" w:rsidR="00B22EE2" w:rsidRDefault="00B22EE2" w:rsidP="00B22EE2">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Note = (note du candidat / 25) x 45</w:t>
      </w:r>
    </w:p>
    <w:p w14:paraId="0FACAC2C" w14:textId="77777777" w:rsidR="00B22EE2" w:rsidRDefault="00B22EE2" w:rsidP="00B22EE2">
      <w:pPr>
        <w:suppressAutoHyphens/>
        <w:overflowPunct/>
        <w:autoSpaceDE/>
        <w:autoSpaceDN/>
        <w:adjustRightInd/>
        <w:jc w:val="both"/>
        <w:textAlignment w:val="auto"/>
        <w:rPr>
          <w:rFonts w:ascii="Calibri" w:hAnsi="Calibri"/>
          <w:b/>
          <w:i/>
          <w:sz w:val="24"/>
          <w:szCs w:val="24"/>
          <w:lang w:eastAsia="ar-SA"/>
        </w:rPr>
      </w:pPr>
    </w:p>
    <w:p w14:paraId="3BF2B4B4" w14:textId="03D3CBC6" w:rsidR="00716800" w:rsidRPr="00EA2B78" w:rsidRDefault="00716800" w:rsidP="00716800">
      <w:pPr>
        <w:suppressAutoHyphens/>
        <w:overflowPunct/>
        <w:autoSpaceDE/>
        <w:adjustRightInd/>
        <w:rPr>
          <w:rFonts w:ascii="Calibri" w:hAnsi="Calibri"/>
          <w:b/>
          <w:sz w:val="24"/>
          <w:szCs w:val="24"/>
          <w:lang w:eastAsia="x-none" w:bidi="x-none"/>
        </w:rPr>
      </w:pPr>
      <w:r w:rsidRPr="00EA2B78">
        <w:rPr>
          <w:rFonts w:ascii="Calibri" w:hAnsi="Calibri"/>
          <w:b/>
          <w:sz w:val="24"/>
          <w:szCs w:val="24"/>
          <w:lang w:eastAsia="x-none" w:bidi="x-none"/>
        </w:rPr>
        <w:t>Soit notation finale critère « </w:t>
      </w:r>
      <w:r>
        <w:rPr>
          <w:rFonts w:ascii="Calibri" w:hAnsi="Calibri"/>
          <w:b/>
          <w:sz w:val="24"/>
          <w:szCs w:val="24"/>
          <w:lang w:eastAsia="x-none" w:bidi="x-none"/>
        </w:rPr>
        <w:t>Responsabilité Sociétale des Entreprises » (RSE)</w:t>
      </w:r>
      <w:r w:rsidRPr="00EA2B78">
        <w:rPr>
          <w:rFonts w:ascii="Calibri" w:hAnsi="Calibri"/>
          <w:b/>
          <w:sz w:val="24"/>
          <w:szCs w:val="24"/>
          <w:lang w:eastAsia="x-none" w:bidi="x-none"/>
        </w:rPr>
        <w:t> :</w:t>
      </w:r>
    </w:p>
    <w:p w14:paraId="690B3175" w14:textId="73C24096" w:rsidR="00716800" w:rsidRDefault="00716800" w:rsidP="00716800">
      <w:pPr>
        <w:suppressAutoHyphens/>
        <w:overflowPunct/>
        <w:autoSpaceDE/>
        <w:adjustRightInd/>
        <w:rPr>
          <w:rFonts w:ascii="Calibri" w:hAnsi="Calibri"/>
          <w:b/>
          <w:sz w:val="24"/>
          <w:szCs w:val="24"/>
          <w:lang w:eastAsia="x-none" w:bidi="x-none"/>
        </w:rPr>
      </w:pPr>
      <w:r>
        <w:rPr>
          <w:rFonts w:ascii="Calibri" w:hAnsi="Calibri"/>
          <w:b/>
          <w:sz w:val="24"/>
          <w:szCs w:val="24"/>
          <w:lang w:eastAsia="x-none" w:bidi="x-none"/>
        </w:rPr>
        <w:t xml:space="preserve">Note = (note du candidat / 25) x </w:t>
      </w:r>
      <w:r w:rsidR="007D1C05">
        <w:rPr>
          <w:rFonts w:ascii="Calibri" w:hAnsi="Calibri"/>
          <w:b/>
          <w:sz w:val="24"/>
          <w:szCs w:val="24"/>
          <w:lang w:eastAsia="x-none" w:bidi="x-none"/>
        </w:rPr>
        <w:t>5</w:t>
      </w:r>
    </w:p>
    <w:p w14:paraId="63FB54D7" w14:textId="77777777" w:rsidR="00716800" w:rsidRDefault="00716800" w:rsidP="00B22EE2">
      <w:pPr>
        <w:suppressAutoHyphens/>
        <w:overflowPunct/>
        <w:autoSpaceDE/>
        <w:autoSpaceDN/>
        <w:adjustRightInd/>
        <w:jc w:val="both"/>
        <w:textAlignment w:val="auto"/>
        <w:rPr>
          <w:rFonts w:ascii="Calibri" w:hAnsi="Calibri"/>
          <w:b/>
          <w:i/>
          <w:sz w:val="24"/>
          <w:szCs w:val="24"/>
          <w:lang w:eastAsia="ar-SA"/>
        </w:rPr>
      </w:pPr>
    </w:p>
    <w:p w14:paraId="248BAD6C" w14:textId="77777777" w:rsidR="00B22EE2" w:rsidRDefault="00B22EE2" w:rsidP="00B22EE2">
      <w:pPr>
        <w:suppressAutoHyphens/>
        <w:overflowPunct/>
        <w:autoSpaceDE/>
        <w:autoSpaceDN/>
        <w:adjustRightInd/>
        <w:jc w:val="both"/>
        <w:textAlignment w:val="auto"/>
        <w:rPr>
          <w:rFonts w:ascii="Calibri" w:hAnsi="Calibri"/>
          <w:sz w:val="24"/>
          <w:szCs w:val="24"/>
          <w:lang w:eastAsia="ar-SA"/>
        </w:rPr>
      </w:pPr>
      <w:r w:rsidRPr="00210759">
        <w:rPr>
          <w:rFonts w:ascii="Calibri" w:hAnsi="Calibri"/>
          <w:sz w:val="24"/>
          <w:szCs w:val="24"/>
          <w:lang w:eastAsia="ar-SA"/>
        </w:rPr>
        <w:t>Le candidat se rapprochant le plus du total de 100 est considéré comme étant celui présentant l’offre économiquement</w:t>
      </w:r>
      <w:r>
        <w:rPr>
          <w:rFonts w:ascii="Calibri" w:hAnsi="Calibri"/>
          <w:sz w:val="24"/>
          <w:szCs w:val="24"/>
          <w:lang w:eastAsia="ar-SA"/>
        </w:rPr>
        <w:t xml:space="preserve"> </w:t>
      </w:r>
      <w:r w:rsidRPr="00210759">
        <w:rPr>
          <w:rFonts w:ascii="Calibri" w:hAnsi="Calibri"/>
          <w:sz w:val="24"/>
          <w:szCs w:val="24"/>
          <w:lang w:eastAsia="ar-SA"/>
        </w:rPr>
        <w:t>la plus avantageuse.</w:t>
      </w:r>
    </w:p>
    <w:p w14:paraId="021CC3AE" w14:textId="77777777" w:rsidR="00B22EE2" w:rsidRDefault="00B22EE2" w:rsidP="00B22EE2">
      <w:pPr>
        <w:suppressAutoHyphens/>
        <w:overflowPunct/>
        <w:autoSpaceDE/>
        <w:autoSpaceDN/>
        <w:adjustRightInd/>
        <w:jc w:val="both"/>
        <w:textAlignment w:val="auto"/>
        <w:rPr>
          <w:rFonts w:ascii="Calibri" w:hAnsi="Calibri"/>
          <w:b/>
          <w:i/>
          <w:sz w:val="24"/>
          <w:szCs w:val="24"/>
          <w:lang w:eastAsia="ar-SA"/>
        </w:rPr>
      </w:pPr>
    </w:p>
    <w:p w14:paraId="1141E37F" w14:textId="77777777" w:rsidR="00FD4AF4" w:rsidRDefault="00FD4AF4" w:rsidP="00FD4AF4">
      <w:pPr>
        <w:widowControl w:val="0"/>
        <w:tabs>
          <w:tab w:val="left" w:pos="9072"/>
        </w:tabs>
        <w:suppressAutoHyphens/>
        <w:overflowPunct/>
        <w:autoSpaceDN/>
        <w:adjustRightInd/>
        <w:textAlignment w:val="auto"/>
        <w:rPr>
          <w:rFonts w:ascii="Calibri" w:hAnsi="Calibri"/>
          <w:b/>
          <w:bCs/>
          <w:color w:val="002060"/>
          <w:sz w:val="24"/>
          <w:szCs w:val="24"/>
          <w:lang w:eastAsia="ar-SA"/>
        </w:rPr>
      </w:pPr>
      <w:bookmarkStart w:id="19" w:name="_Hlk9003581"/>
      <w:r w:rsidRPr="00123DD8">
        <w:rPr>
          <w:rFonts w:ascii="Calibri" w:hAnsi="Calibri"/>
          <w:b/>
          <w:bCs/>
          <w:color w:val="002060"/>
          <w:sz w:val="24"/>
          <w:szCs w:val="24"/>
          <w:u w:val="single"/>
          <w:lang w:eastAsia="ar-SA"/>
        </w:rPr>
        <w:t>Classement des offres</w:t>
      </w:r>
      <w:r w:rsidRPr="00F069D2">
        <w:rPr>
          <w:rFonts w:ascii="Calibri" w:hAnsi="Calibri"/>
          <w:b/>
          <w:bCs/>
          <w:color w:val="002060"/>
          <w:sz w:val="24"/>
          <w:szCs w:val="24"/>
          <w:lang w:eastAsia="ar-SA"/>
        </w:rPr>
        <w:t> :</w:t>
      </w:r>
    </w:p>
    <w:p w14:paraId="27C14905" w14:textId="77777777" w:rsidR="00C91D52" w:rsidRPr="00123DD8" w:rsidRDefault="00C91D52" w:rsidP="00FD4AF4">
      <w:pPr>
        <w:widowControl w:val="0"/>
        <w:tabs>
          <w:tab w:val="left" w:pos="9072"/>
        </w:tabs>
        <w:suppressAutoHyphens/>
        <w:overflowPunct/>
        <w:autoSpaceDN/>
        <w:adjustRightInd/>
        <w:textAlignment w:val="auto"/>
        <w:rPr>
          <w:rFonts w:ascii="Calibri" w:hAnsi="Calibri"/>
          <w:b/>
          <w:bCs/>
          <w:color w:val="002060"/>
          <w:sz w:val="24"/>
          <w:szCs w:val="24"/>
          <w:u w:val="single"/>
          <w:lang w:eastAsia="ar-SA"/>
        </w:rPr>
      </w:pPr>
    </w:p>
    <w:bookmarkEnd w:id="19"/>
    <w:p w14:paraId="36C39313" w14:textId="111C804F" w:rsidR="0088268F" w:rsidRDefault="0088268F" w:rsidP="0088268F">
      <w:pPr>
        <w:pStyle w:val="RedTxt"/>
        <w:jc w:val="both"/>
        <w:rPr>
          <w:rFonts w:ascii="Calibri" w:hAnsi="Calibri" w:cs="Courier New"/>
          <w:sz w:val="24"/>
          <w:szCs w:val="24"/>
        </w:rPr>
      </w:pPr>
      <w:r>
        <w:rPr>
          <w:rFonts w:ascii="Calibri" w:hAnsi="Calibri" w:cs="Courier New"/>
          <w:sz w:val="24"/>
          <w:szCs w:val="24"/>
        </w:rPr>
        <w:t>Le Pouvoir Adjudicateur retiendra le classement qui lui paraît le plus pertinent techniquement et financièrement et attribuera le lot à l’offre économiquement la plus avantageuse dans les conditions présentées ci-dessus</w:t>
      </w:r>
    </w:p>
    <w:p w14:paraId="07EE171F" w14:textId="77777777" w:rsidR="00C01CC4" w:rsidRDefault="00C01CC4" w:rsidP="00FE3129">
      <w:pPr>
        <w:widowControl w:val="0"/>
        <w:tabs>
          <w:tab w:val="left" w:pos="9072"/>
        </w:tabs>
        <w:suppressAutoHyphens/>
        <w:overflowPunct/>
        <w:autoSpaceDN/>
        <w:adjustRightInd/>
        <w:jc w:val="both"/>
        <w:textAlignment w:val="auto"/>
        <w:rPr>
          <w:rFonts w:ascii="Calibri" w:hAnsi="Calibri"/>
          <w:b/>
          <w:bCs/>
          <w:sz w:val="24"/>
          <w:szCs w:val="24"/>
          <w:lang w:eastAsia="ar-SA"/>
        </w:rPr>
      </w:pPr>
    </w:p>
    <w:p w14:paraId="53F9C439" w14:textId="77777777" w:rsidR="00FE3129" w:rsidRPr="00210759" w:rsidRDefault="00FE3129" w:rsidP="00FE3129">
      <w:pPr>
        <w:widowControl w:val="0"/>
        <w:tabs>
          <w:tab w:val="left" w:pos="9072"/>
        </w:tabs>
        <w:suppressAutoHyphens/>
        <w:overflowPunct/>
        <w:autoSpaceDN/>
        <w:adjustRightInd/>
        <w:jc w:val="both"/>
        <w:textAlignment w:val="auto"/>
        <w:rPr>
          <w:rFonts w:ascii="Calibri" w:hAnsi="Calibri"/>
          <w:b/>
          <w:bCs/>
          <w:sz w:val="24"/>
          <w:szCs w:val="24"/>
          <w:lang w:eastAsia="ar-SA"/>
        </w:rPr>
      </w:pPr>
      <w:r w:rsidRPr="00210759">
        <w:rPr>
          <w:rFonts w:ascii="Calibri" w:hAnsi="Calibri"/>
          <w:b/>
          <w:bCs/>
          <w:sz w:val="24"/>
          <w:szCs w:val="24"/>
          <w:lang w:eastAsia="ar-SA"/>
        </w:rPr>
        <w:t>Les</w:t>
      </w:r>
      <w:r w:rsidR="00AB2C7A">
        <w:rPr>
          <w:rFonts w:ascii="Calibri" w:hAnsi="Calibri"/>
          <w:b/>
          <w:bCs/>
          <w:sz w:val="24"/>
          <w:szCs w:val="24"/>
          <w:lang w:eastAsia="ar-SA"/>
        </w:rPr>
        <w:t xml:space="preserve"> </w:t>
      </w:r>
      <w:r w:rsidRPr="00210759">
        <w:rPr>
          <w:rFonts w:ascii="Calibri" w:hAnsi="Calibri"/>
          <w:b/>
          <w:bCs/>
          <w:sz w:val="24"/>
          <w:szCs w:val="24"/>
          <w:lang w:eastAsia="ar-SA"/>
        </w:rPr>
        <w:t xml:space="preserve">offres acceptées sont classées par ordre décroissant en fonction </w:t>
      </w:r>
      <w:r w:rsidRPr="00210759">
        <w:rPr>
          <w:rFonts w:ascii="Calibri" w:hAnsi="Calibri"/>
          <w:b/>
          <w:sz w:val="24"/>
          <w:szCs w:val="24"/>
          <w:lang w:eastAsia="ar-SA"/>
        </w:rPr>
        <w:t xml:space="preserve">des éléments ci-dessus </w:t>
      </w:r>
      <w:r w:rsidRPr="00210759">
        <w:rPr>
          <w:rFonts w:ascii="Calibri" w:hAnsi="Calibri"/>
          <w:b/>
          <w:bCs/>
          <w:sz w:val="24"/>
          <w:szCs w:val="24"/>
          <w:lang w:eastAsia="ar-SA"/>
        </w:rPr>
        <w:t>sous réserve que le candidat dont l’offre a été classée n° 1 comme étant l’offre qualifiée de mieux-disante,</w:t>
      </w:r>
      <w:r w:rsidR="00C9442E">
        <w:rPr>
          <w:rFonts w:ascii="Calibri" w:hAnsi="Calibri"/>
          <w:b/>
          <w:bCs/>
          <w:sz w:val="24"/>
          <w:szCs w:val="24"/>
          <w:lang w:eastAsia="ar-SA"/>
        </w:rPr>
        <w:t xml:space="preserve"> </w:t>
      </w:r>
      <w:r w:rsidRPr="00210759">
        <w:rPr>
          <w:rFonts w:ascii="Calibri" w:hAnsi="Calibri"/>
          <w:b/>
          <w:bCs/>
          <w:sz w:val="24"/>
          <w:szCs w:val="24"/>
          <w:lang w:eastAsia="ar-SA"/>
        </w:rPr>
        <w:t>ait produit les just</w:t>
      </w:r>
      <w:r w:rsidR="00D10D77" w:rsidRPr="00210759">
        <w:rPr>
          <w:rFonts w:ascii="Calibri" w:hAnsi="Calibri"/>
          <w:b/>
          <w:bCs/>
          <w:sz w:val="24"/>
          <w:szCs w:val="24"/>
          <w:lang w:eastAsia="ar-SA"/>
        </w:rPr>
        <w:t>ificatifs demandés à l’article 10</w:t>
      </w:r>
      <w:r w:rsidRPr="00210759">
        <w:rPr>
          <w:rFonts w:ascii="Calibri" w:hAnsi="Calibri"/>
          <w:b/>
          <w:bCs/>
          <w:sz w:val="24"/>
          <w:szCs w:val="24"/>
          <w:lang w:eastAsia="ar-SA"/>
        </w:rPr>
        <w:t>.</w:t>
      </w:r>
    </w:p>
    <w:p w14:paraId="2FE98EE2" w14:textId="77777777" w:rsidR="00FE3129" w:rsidRPr="00210759" w:rsidRDefault="00FE3129" w:rsidP="00FE3129">
      <w:pPr>
        <w:suppressAutoHyphens/>
        <w:overflowPunct/>
        <w:autoSpaceDE/>
        <w:autoSpaceDN/>
        <w:adjustRightInd/>
        <w:jc w:val="both"/>
        <w:textAlignment w:val="auto"/>
        <w:rPr>
          <w:rFonts w:ascii="Calibri" w:hAnsi="Calibri"/>
          <w:sz w:val="24"/>
          <w:szCs w:val="24"/>
          <w:lang w:eastAsia="ar-SA"/>
        </w:rPr>
      </w:pPr>
    </w:p>
    <w:p w14:paraId="503021B1" w14:textId="0D730216" w:rsidR="00BC3841" w:rsidRPr="00E3087C" w:rsidRDefault="00DD25AD" w:rsidP="00DD25AD">
      <w:pPr>
        <w:suppressAutoHyphens/>
        <w:overflowPunct/>
        <w:autoSpaceDE/>
        <w:autoSpaceDN/>
        <w:adjustRightInd/>
        <w:textAlignment w:val="auto"/>
        <w:rPr>
          <w:rFonts w:ascii="Calibri" w:hAnsi="Calibri"/>
          <w:sz w:val="24"/>
          <w:szCs w:val="24"/>
          <w:lang w:eastAsia="ar-SA"/>
        </w:rPr>
      </w:pPr>
      <w:r w:rsidRPr="00E3307A">
        <w:rPr>
          <w:rFonts w:ascii="Calibri" w:hAnsi="Calibri"/>
          <w:sz w:val="24"/>
          <w:szCs w:val="24"/>
          <w:lang w:eastAsia="ar-SA"/>
        </w:rPr>
        <w:t>En cas d’égalité de candidats le critère technique sera prépondérant.</w:t>
      </w:r>
    </w:p>
    <w:p w14:paraId="5E17A33C" w14:textId="77777777" w:rsidR="00DD25AD" w:rsidRPr="00210759" w:rsidRDefault="00DD25AD" w:rsidP="00FE3129">
      <w:pPr>
        <w:suppressAutoHyphens/>
        <w:overflowPunct/>
        <w:autoSpaceDE/>
        <w:autoSpaceDN/>
        <w:adjustRightInd/>
        <w:textAlignment w:val="auto"/>
        <w:rPr>
          <w:rFonts w:ascii="Calibri" w:hAnsi="Calibri"/>
          <w:sz w:val="24"/>
          <w:szCs w:val="24"/>
          <w:lang w:eastAsia="ar-SA"/>
        </w:rPr>
      </w:pPr>
    </w:p>
    <w:p w14:paraId="044547B0" w14:textId="77777777" w:rsidR="00FE3129" w:rsidRPr="00AB2C7A" w:rsidRDefault="00FE3129" w:rsidP="00FE3129">
      <w:pPr>
        <w:suppressAutoHyphens/>
        <w:overflowPunct/>
        <w:autoSpaceDE/>
        <w:autoSpaceDN/>
        <w:adjustRightInd/>
        <w:textAlignment w:val="auto"/>
        <w:rPr>
          <w:rFonts w:ascii="Calibri" w:hAnsi="Calibri"/>
          <w:b/>
          <w:color w:val="002060"/>
          <w:sz w:val="24"/>
          <w:szCs w:val="24"/>
          <w:u w:val="single"/>
          <w:lang w:eastAsia="ar-SA"/>
        </w:rPr>
      </w:pPr>
      <w:r w:rsidRPr="00AB2C7A">
        <w:rPr>
          <w:rFonts w:ascii="Calibri" w:hAnsi="Calibri"/>
          <w:b/>
          <w:color w:val="002060"/>
          <w:sz w:val="24"/>
          <w:szCs w:val="24"/>
          <w:u w:val="single"/>
          <w:lang w:eastAsia="ar-SA"/>
        </w:rPr>
        <w:t>Précisions</w:t>
      </w:r>
      <w:r w:rsidRPr="00F83140">
        <w:rPr>
          <w:rFonts w:ascii="Calibri" w:hAnsi="Calibri"/>
          <w:b/>
          <w:color w:val="002060"/>
          <w:sz w:val="24"/>
          <w:szCs w:val="24"/>
          <w:lang w:eastAsia="ar-SA"/>
        </w:rPr>
        <w:t> :</w:t>
      </w:r>
    </w:p>
    <w:p w14:paraId="70DBD9FD" w14:textId="77777777" w:rsidR="007E17F5" w:rsidRDefault="007E17F5" w:rsidP="007E17F5">
      <w:pPr>
        <w:suppressAutoHyphens/>
        <w:overflowPunct/>
        <w:autoSpaceDE/>
        <w:adjustRightInd/>
        <w:jc w:val="both"/>
        <w:rPr>
          <w:rFonts w:ascii="Calibri" w:hAnsi="Calibri" w:cs="Arial"/>
          <w:sz w:val="24"/>
          <w:szCs w:val="24"/>
          <w:lang w:eastAsia="ar-SA"/>
        </w:rPr>
      </w:pPr>
      <w:r>
        <w:rPr>
          <w:rFonts w:ascii="Calibri" w:hAnsi="Calibri" w:cs="Arial"/>
          <w:sz w:val="24"/>
          <w:szCs w:val="24"/>
          <w:lang w:eastAsia="ar-SA"/>
        </w:rPr>
        <w:t xml:space="preserve">Chaque lot pourra être attribué séparément ou déclaré sans suite par la collectivité. Les soumissionnaires seront avisés par courrier </w:t>
      </w:r>
      <w:r w:rsidR="00481641">
        <w:rPr>
          <w:rFonts w:ascii="Calibri" w:hAnsi="Calibri" w:cs="Arial"/>
          <w:sz w:val="24"/>
          <w:szCs w:val="24"/>
          <w:lang w:eastAsia="ar-SA"/>
        </w:rPr>
        <w:t xml:space="preserve">dématérialisé </w:t>
      </w:r>
      <w:r>
        <w:rPr>
          <w:rFonts w:ascii="Calibri" w:hAnsi="Calibri" w:cs="Arial"/>
          <w:sz w:val="24"/>
          <w:szCs w:val="24"/>
          <w:lang w:eastAsia="ar-SA"/>
        </w:rPr>
        <w:t>du rejet ou de l’acceptation de leur offre.</w:t>
      </w:r>
    </w:p>
    <w:p w14:paraId="5705C794" w14:textId="77777777" w:rsidR="00160B85" w:rsidRDefault="00160B85" w:rsidP="007E17F5">
      <w:pPr>
        <w:suppressAutoHyphens/>
        <w:overflowPunct/>
        <w:autoSpaceDE/>
        <w:adjustRightInd/>
        <w:jc w:val="both"/>
        <w:rPr>
          <w:rFonts w:ascii="Calibri" w:hAnsi="Calibri" w:cs="Arial"/>
          <w:sz w:val="24"/>
          <w:szCs w:val="24"/>
          <w:lang w:eastAsia="ar-SA"/>
        </w:rPr>
      </w:pPr>
    </w:p>
    <w:p w14:paraId="13C6505C" w14:textId="77777777" w:rsidR="00FE3129" w:rsidRDefault="00FE3129" w:rsidP="00FE3129">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En cas de discordance constatée dans une offre, les indications portées sur l’acte d’engagement prévaudront sur tous les autres documents de l’offre. Les erreurs de multiplication, d’addition ou de report qui seraient constatées seront également rectifiées.</w:t>
      </w:r>
    </w:p>
    <w:p w14:paraId="3A0599DC" w14:textId="77777777" w:rsidR="00160B85" w:rsidRPr="00210759" w:rsidRDefault="00160B85" w:rsidP="00FE3129">
      <w:pPr>
        <w:suppressAutoHyphens/>
        <w:overflowPunct/>
        <w:autoSpaceDE/>
        <w:autoSpaceDN/>
        <w:adjustRightInd/>
        <w:jc w:val="both"/>
        <w:textAlignment w:val="auto"/>
        <w:rPr>
          <w:rFonts w:ascii="Calibri" w:hAnsi="Calibri" w:cs="Arial"/>
          <w:sz w:val="24"/>
          <w:szCs w:val="24"/>
          <w:lang w:eastAsia="ar-SA"/>
        </w:rPr>
      </w:pPr>
    </w:p>
    <w:p w14:paraId="03EC6EDB" w14:textId="77777777" w:rsidR="00FE3129" w:rsidRDefault="00FE3129" w:rsidP="00FE3129">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Pour le jugement des offres, c’est le montant ainsi rectifié à partir des documents ci-dessus qui sera pris en considération.</w:t>
      </w:r>
    </w:p>
    <w:p w14:paraId="20658A8C" w14:textId="77777777" w:rsidR="00160B85" w:rsidRPr="00210759" w:rsidRDefault="00160B85" w:rsidP="00FE3129">
      <w:pPr>
        <w:suppressAutoHyphens/>
        <w:overflowPunct/>
        <w:autoSpaceDE/>
        <w:autoSpaceDN/>
        <w:adjustRightInd/>
        <w:jc w:val="both"/>
        <w:textAlignment w:val="auto"/>
        <w:rPr>
          <w:rFonts w:ascii="Calibri" w:hAnsi="Calibri" w:cs="Arial"/>
          <w:sz w:val="24"/>
          <w:szCs w:val="24"/>
          <w:lang w:eastAsia="ar-SA"/>
        </w:rPr>
      </w:pPr>
    </w:p>
    <w:p w14:paraId="7280DF2B" w14:textId="77777777" w:rsidR="00FE3129" w:rsidRDefault="00FE3129" w:rsidP="00FE3129">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lastRenderedPageBreak/>
        <w:t>Dans le cas où des erreurs de multiplication, d’addition ou de report seraient constatées dans le sous détail d’un prix unitaire figurant dans l’offre d’un candidat, il n’en sera pas tenu compte dans le jugement de la consultation.</w:t>
      </w:r>
    </w:p>
    <w:p w14:paraId="54FE6B4E" w14:textId="77777777" w:rsidR="00160B85" w:rsidRPr="00210759" w:rsidRDefault="00160B85" w:rsidP="00FE3129">
      <w:pPr>
        <w:suppressAutoHyphens/>
        <w:overflowPunct/>
        <w:autoSpaceDE/>
        <w:autoSpaceDN/>
        <w:adjustRightInd/>
        <w:jc w:val="both"/>
        <w:textAlignment w:val="auto"/>
        <w:rPr>
          <w:rFonts w:ascii="Calibri" w:hAnsi="Calibri" w:cs="Arial"/>
          <w:sz w:val="24"/>
          <w:szCs w:val="24"/>
          <w:lang w:eastAsia="ar-SA"/>
        </w:rPr>
      </w:pPr>
    </w:p>
    <w:p w14:paraId="3F6784C0" w14:textId="77777777" w:rsidR="00FE3129" w:rsidRDefault="00FE3129" w:rsidP="00FE3129">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Toutefois si l’entreprise concernée est sur le point d’être retenue, elle sera invitée à rectifier le sous détail pour le mettre en harmonie avec le prix unitaire correspondant ; en cas de refus, son offre sera éliminée comme non cohérente.</w:t>
      </w:r>
    </w:p>
    <w:p w14:paraId="557791F8" w14:textId="77777777" w:rsidR="00160B85" w:rsidRPr="00210759" w:rsidRDefault="00160B85" w:rsidP="00FE3129">
      <w:pPr>
        <w:suppressAutoHyphens/>
        <w:overflowPunct/>
        <w:autoSpaceDE/>
        <w:autoSpaceDN/>
        <w:adjustRightInd/>
        <w:jc w:val="both"/>
        <w:textAlignment w:val="auto"/>
        <w:rPr>
          <w:rFonts w:ascii="Calibri" w:hAnsi="Calibri" w:cs="Arial"/>
          <w:sz w:val="24"/>
          <w:szCs w:val="24"/>
          <w:lang w:eastAsia="ar-SA"/>
        </w:rPr>
      </w:pPr>
    </w:p>
    <w:p w14:paraId="6727BC19" w14:textId="77777777" w:rsidR="00FE3129" w:rsidRDefault="00FE3129" w:rsidP="00FE3129">
      <w:pPr>
        <w:suppressAutoHyphens/>
        <w:overflowPunct/>
        <w:autoSpaceDE/>
        <w:autoSpaceDN/>
        <w:adjustRightInd/>
        <w:jc w:val="both"/>
        <w:textAlignment w:val="auto"/>
        <w:rPr>
          <w:rFonts w:ascii="Calibri" w:hAnsi="Calibri" w:cs="Arial"/>
          <w:sz w:val="24"/>
          <w:szCs w:val="24"/>
          <w:lang w:eastAsia="ar-SA"/>
        </w:rPr>
      </w:pPr>
      <w:r w:rsidRPr="00210759">
        <w:rPr>
          <w:rFonts w:ascii="Calibri" w:hAnsi="Calibri" w:cs="Arial"/>
          <w:sz w:val="24"/>
          <w:szCs w:val="24"/>
          <w:lang w:eastAsia="ar-SA"/>
        </w:rPr>
        <w:t xml:space="preserve">Le jugement des offres donnera lieu à un classement des offres. L’offre la mieux classée sera donc retenue à titre provisoire en attendant que le candidat produise les certificats prévus </w:t>
      </w:r>
      <w:r w:rsidR="0073206B" w:rsidRPr="00210759">
        <w:rPr>
          <w:rFonts w:ascii="Calibri" w:hAnsi="Calibri" w:cs="Arial"/>
          <w:sz w:val="24"/>
          <w:szCs w:val="24"/>
          <w:lang w:eastAsia="ar-SA"/>
        </w:rPr>
        <w:t>ci-dessous</w:t>
      </w:r>
      <w:r w:rsidR="00517202">
        <w:rPr>
          <w:rFonts w:ascii="Calibri" w:hAnsi="Calibri" w:cs="Arial"/>
          <w:sz w:val="24"/>
          <w:szCs w:val="24"/>
          <w:lang w:eastAsia="ar-SA"/>
        </w:rPr>
        <w:t>.</w:t>
      </w:r>
    </w:p>
    <w:p w14:paraId="7A67EAB0" w14:textId="77777777" w:rsidR="00EB4029" w:rsidRPr="00210759" w:rsidRDefault="00EB4029" w:rsidP="00FE3129">
      <w:pPr>
        <w:suppressAutoHyphens/>
        <w:overflowPunct/>
        <w:autoSpaceDE/>
        <w:autoSpaceDN/>
        <w:adjustRightInd/>
        <w:textAlignment w:val="auto"/>
        <w:rPr>
          <w:rFonts w:ascii="Calibri" w:hAnsi="Calibri"/>
          <w:sz w:val="24"/>
          <w:szCs w:val="24"/>
          <w:lang w:eastAsia="ar-SA"/>
        </w:rPr>
      </w:pPr>
    </w:p>
    <w:p w14:paraId="7FA35972" w14:textId="77777777" w:rsidR="00600455" w:rsidRPr="00600455" w:rsidRDefault="00D10D77" w:rsidP="006C0AA3">
      <w:pPr>
        <w:pStyle w:val="arima1"/>
        <w:pBdr>
          <w:bottom w:val="single" w:sz="4" w:space="0" w:color="5B9BD5"/>
        </w:pBdr>
        <w:spacing w:beforeAutospacing="0"/>
        <w:ind w:left="-567" w:right="-284"/>
        <w:rPr>
          <w:rStyle w:val="Titredulivre"/>
          <w:sz w:val="32"/>
        </w:rPr>
      </w:pPr>
      <w:r w:rsidRPr="00600455">
        <w:rPr>
          <w:rStyle w:val="Titredulivre"/>
          <w:sz w:val="32"/>
        </w:rPr>
        <w:t>ARTICLE 9</w:t>
      </w:r>
    </w:p>
    <w:p w14:paraId="38AB5FD4" w14:textId="77777777" w:rsidR="00D10D77" w:rsidRPr="00600455" w:rsidRDefault="00D10D77" w:rsidP="006C0AA3">
      <w:pPr>
        <w:pStyle w:val="arima1"/>
        <w:pBdr>
          <w:bottom w:val="single" w:sz="4" w:space="0" w:color="5B9BD5"/>
        </w:pBdr>
        <w:spacing w:beforeAutospacing="0"/>
        <w:ind w:left="-567" w:right="-284"/>
        <w:rPr>
          <w:rStyle w:val="Titredulivre"/>
          <w:color w:val="2F5496"/>
          <w:sz w:val="24"/>
        </w:rPr>
      </w:pPr>
      <w:r w:rsidRPr="00600455">
        <w:rPr>
          <w:rStyle w:val="Titredulivre"/>
          <w:color w:val="2F5496"/>
          <w:sz w:val="24"/>
        </w:rPr>
        <w:t>NEGOCIATION</w:t>
      </w:r>
    </w:p>
    <w:p w14:paraId="218813C5" w14:textId="77777777" w:rsidR="00D10D77" w:rsidRPr="00210759" w:rsidRDefault="00D10D77" w:rsidP="00D10D77">
      <w:pPr>
        <w:jc w:val="both"/>
        <w:rPr>
          <w:rFonts w:ascii="Calibri" w:hAnsi="Calibri" w:cs="Arial"/>
          <w:sz w:val="24"/>
          <w:szCs w:val="24"/>
        </w:rPr>
      </w:pPr>
    </w:p>
    <w:p w14:paraId="7C6B388A" w14:textId="77777777" w:rsidR="00D10D77" w:rsidRPr="00210759" w:rsidRDefault="00D10D77" w:rsidP="00D10D77">
      <w:pPr>
        <w:jc w:val="both"/>
        <w:rPr>
          <w:rFonts w:ascii="Calibri" w:hAnsi="Calibri" w:cs="Arial"/>
          <w:sz w:val="24"/>
          <w:szCs w:val="24"/>
        </w:rPr>
      </w:pPr>
      <w:bookmarkStart w:id="20" w:name="_Hlk168904695"/>
      <w:r w:rsidRPr="00210759">
        <w:rPr>
          <w:rFonts w:ascii="Calibri" w:hAnsi="Calibri" w:cs="Arial"/>
          <w:sz w:val="24"/>
          <w:szCs w:val="24"/>
        </w:rPr>
        <w:t>La négociation n’est pas prévue pour ce marché.</w:t>
      </w:r>
      <w:bookmarkEnd w:id="20"/>
    </w:p>
    <w:p w14:paraId="38650D61" w14:textId="77777777" w:rsidR="00041D92" w:rsidRPr="00210759" w:rsidRDefault="00041D92">
      <w:pPr>
        <w:jc w:val="both"/>
        <w:rPr>
          <w:rFonts w:ascii="Calibri" w:hAnsi="Calibri" w:cs="Arial"/>
          <w:sz w:val="24"/>
          <w:szCs w:val="24"/>
        </w:rPr>
      </w:pPr>
    </w:p>
    <w:p w14:paraId="17BF16D6" w14:textId="77777777" w:rsidR="00600455" w:rsidRDefault="007428C7" w:rsidP="00600455">
      <w:pPr>
        <w:pStyle w:val="arima1"/>
        <w:pBdr>
          <w:bottom w:val="single" w:sz="4" w:space="2" w:color="5B9BD5"/>
        </w:pBdr>
        <w:spacing w:beforeAutospacing="0"/>
        <w:ind w:left="-567" w:right="-284"/>
        <w:rPr>
          <w:rStyle w:val="Titredulivre"/>
          <w:sz w:val="32"/>
        </w:rPr>
      </w:pPr>
      <w:r w:rsidRPr="00600455">
        <w:rPr>
          <w:rStyle w:val="Titredulivre"/>
          <w:sz w:val="32"/>
        </w:rPr>
        <w:t xml:space="preserve">ARTICLE </w:t>
      </w:r>
      <w:r w:rsidR="00D10D77" w:rsidRPr="00600455">
        <w:rPr>
          <w:rStyle w:val="Titredulivre"/>
          <w:sz w:val="32"/>
        </w:rPr>
        <w:t>10</w:t>
      </w:r>
    </w:p>
    <w:p w14:paraId="18DBC5FE" w14:textId="77777777" w:rsidR="007428C7" w:rsidRPr="00600455" w:rsidRDefault="007428C7" w:rsidP="00600455">
      <w:pPr>
        <w:pStyle w:val="arima1"/>
        <w:pBdr>
          <w:bottom w:val="single" w:sz="4" w:space="2" w:color="5B9BD5"/>
        </w:pBdr>
        <w:spacing w:beforeAutospacing="0"/>
        <w:ind w:left="-567" w:right="-284"/>
        <w:rPr>
          <w:rStyle w:val="Titredulivre"/>
          <w:color w:val="2F5496"/>
          <w:sz w:val="24"/>
        </w:rPr>
      </w:pPr>
      <w:r w:rsidRPr="00600455">
        <w:rPr>
          <w:rStyle w:val="Titredulivre"/>
          <w:color w:val="2F5496"/>
          <w:sz w:val="24"/>
        </w:rPr>
        <w:t>CONDITION</w:t>
      </w:r>
      <w:r w:rsidR="00E27E74" w:rsidRPr="00600455">
        <w:rPr>
          <w:rStyle w:val="Titredulivre"/>
          <w:color w:val="2F5496"/>
          <w:sz w:val="24"/>
        </w:rPr>
        <w:t xml:space="preserve"> DE VALIDITE DE L’OFFRE RETENUE</w:t>
      </w:r>
    </w:p>
    <w:p w14:paraId="4247683B" w14:textId="77777777" w:rsidR="000D73EE" w:rsidRPr="00210759" w:rsidRDefault="000D73EE" w:rsidP="000D73EE">
      <w:pPr>
        <w:numPr>
          <w:ilvl w:val="12"/>
          <w:numId w:val="0"/>
        </w:numPr>
        <w:jc w:val="both"/>
        <w:rPr>
          <w:rFonts w:ascii="Calibri" w:hAnsi="Calibri" w:cs="Arial"/>
          <w:b/>
          <w:bCs/>
          <w:sz w:val="24"/>
          <w:szCs w:val="24"/>
        </w:rPr>
      </w:pPr>
    </w:p>
    <w:p w14:paraId="487679CC" w14:textId="77777777" w:rsidR="004A191E" w:rsidRPr="00210759" w:rsidRDefault="004A191E" w:rsidP="004A191E">
      <w:pPr>
        <w:numPr>
          <w:ilvl w:val="12"/>
          <w:numId w:val="0"/>
        </w:numPr>
        <w:jc w:val="both"/>
        <w:rPr>
          <w:rFonts w:ascii="Calibri" w:hAnsi="Calibri" w:cs="Arial"/>
          <w:bCs/>
          <w:sz w:val="24"/>
          <w:szCs w:val="24"/>
        </w:rPr>
      </w:pPr>
      <w:r w:rsidRPr="00210759">
        <w:rPr>
          <w:rFonts w:ascii="Calibri" w:hAnsi="Calibri" w:cs="Arial"/>
          <w:bCs/>
          <w:sz w:val="24"/>
          <w:szCs w:val="24"/>
        </w:rPr>
        <w:t xml:space="preserve">Le marché ne pourra être notifié au candidat retenu que sous réserve que celui-ci produise, </w:t>
      </w:r>
      <w:r w:rsidRPr="00210759">
        <w:rPr>
          <w:rFonts w:ascii="Calibri" w:hAnsi="Calibri" w:cs="Arial"/>
          <w:b/>
          <w:bCs/>
          <w:sz w:val="24"/>
          <w:szCs w:val="24"/>
          <w:u w:val="single"/>
        </w:rPr>
        <w:t>dans les 5 jours suivants la demande</w:t>
      </w:r>
      <w:r w:rsidRPr="00210759">
        <w:rPr>
          <w:rFonts w:ascii="Calibri" w:hAnsi="Calibri" w:cs="Arial"/>
          <w:bCs/>
          <w:sz w:val="24"/>
          <w:szCs w:val="24"/>
        </w:rPr>
        <w:t>, les documents détaillés ci-dessous.</w:t>
      </w:r>
    </w:p>
    <w:p w14:paraId="042B6333" w14:textId="77777777" w:rsidR="004A191E" w:rsidRPr="00210759" w:rsidRDefault="004A191E" w:rsidP="004A191E">
      <w:pPr>
        <w:numPr>
          <w:ilvl w:val="12"/>
          <w:numId w:val="0"/>
        </w:numPr>
        <w:jc w:val="both"/>
        <w:rPr>
          <w:rFonts w:ascii="Calibri" w:hAnsi="Calibri" w:cs="Arial"/>
          <w:b/>
          <w:bCs/>
          <w:sz w:val="24"/>
          <w:szCs w:val="24"/>
        </w:rPr>
      </w:pPr>
      <w:r w:rsidRPr="00210759">
        <w:rPr>
          <w:rFonts w:ascii="Calibri" w:hAnsi="Calibri" w:cs="Arial"/>
          <w:bCs/>
          <w:sz w:val="24"/>
          <w:szCs w:val="24"/>
        </w:rPr>
        <w:t> </w:t>
      </w:r>
    </w:p>
    <w:p w14:paraId="0F895813" w14:textId="77777777" w:rsidR="004A191E" w:rsidRPr="000027BD" w:rsidRDefault="004A191E"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0027BD">
        <w:rPr>
          <w:rFonts w:ascii="Calibri" w:hAnsi="Calibri"/>
          <w:b/>
          <w:color w:val="002060"/>
          <w:sz w:val="24"/>
        </w:rPr>
        <w:t>Justification de la situation administrative du candidat retenu </w:t>
      </w:r>
    </w:p>
    <w:p w14:paraId="23047B64" w14:textId="77777777" w:rsidR="00123DD8" w:rsidRDefault="00123DD8" w:rsidP="00123DD8">
      <w:pPr>
        <w:pStyle w:val="Default"/>
        <w:jc w:val="both"/>
        <w:rPr>
          <w:rFonts w:cs="Arial"/>
          <w:bCs/>
        </w:rPr>
      </w:pPr>
      <w:bookmarkStart w:id="21" w:name="_Hlk9862403"/>
      <w:r w:rsidRPr="007F6271">
        <w:rPr>
          <w:rFonts w:cs="Arial"/>
          <w:bCs/>
        </w:rPr>
        <w:t xml:space="preserve">En application des articles </w:t>
      </w:r>
      <w:r w:rsidR="00614E4D">
        <w:rPr>
          <w:rFonts w:cs="Arial"/>
          <w:bCs/>
        </w:rPr>
        <w:t>R.</w:t>
      </w:r>
      <w:r w:rsidRPr="007F6271">
        <w:t>2144-4 et R.2143-6 à R.2143-1</w:t>
      </w:r>
      <w:r w:rsidR="004006E0" w:rsidRPr="007F6271">
        <w:t>0</w:t>
      </w:r>
      <w:r w:rsidRPr="007F6271">
        <w:t xml:space="preserve"> du Code de la Commande Publique</w:t>
      </w:r>
      <w:r w:rsidRPr="007F6271">
        <w:rPr>
          <w:sz w:val="22"/>
          <w:szCs w:val="22"/>
        </w:rPr>
        <w:t xml:space="preserve">, </w:t>
      </w:r>
      <w:r w:rsidRPr="007F6271">
        <w:rPr>
          <w:rFonts w:cs="Arial"/>
          <w:bCs/>
        </w:rPr>
        <w:t>le candidat retenu doit justifier ne pas être dans un des cas d’interdiction de soumissionner et produire dans les 5 jours les documents suivants :</w:t>
      </w:r>
    </w:p>
    <w:bookmarkEnd w:id="21"/>
    <w:p w14:paraId="7DFE5E6D" w14:textId="77777777" w:rsidR="00123DD8" w:rsidRDefault="00123DD8" w:rsidP="00123DD8">
      <w:pPr>
        <w:pStyle w:val="Default"/>
        <w:jc w:val="both"/>
        <w:rPr>
          <w:sz w:val="22"/>
          <w:szCs w:val="22"/>
        </w:rPr>
      </w:pPr>
    </w:p>
    <w:p w14:paraId="22797728" w14:textId="77777777" w:rsidR="00F07964" w:rsidRDefault="00F07964" w:rsidP="00F07964">
      <w:pPr>
        <w:numPr>
          <w:ilvl w:val="0"/>
          <w:numId w:val="27"/>
        </w:numPr>
        <w:spacing w:before="60" w:after="60"/>
        <w:jc w:val="both"/>
        <w:textAlignment w:val="auto"/>
        <w:rPr>
          <w:rFonts w:ascii="Calibri" w:hAnsi="Calibri" w:cs="Arial"/>
          <w:sz w:val="24"/>
          <w:szCs w:val="24"/>
        </w:rPr>
      </w:pPr>
      <w:r>
        <w:rPr>
          <w:rFonts w:ascii="Calibri" w:hAnsi="Calibri" w:cs="Arial"/>
          <w:sz w:val="24"/>
          <w:szCs w:val="24"/>
        </w:rPr>
        <w:t xml:space="preserve">Les certificats sociaux suivants : attestation URSSAF ou RSI, versement régulier des </w:t>
      </w:r>
      <w:bookmarkStart w:id="22" w:name="_Hlk40023733"/>
      <w:r>
        <w:rPr>
          <w:rFonts w:ascii="Calibri" w:hAnsi="Calibri" w:cs="Arial"/>
          <w:sz w:val="24"/>
          <w:szCs w:val="24"/>
        </w:rPr>
        <w:t xml:space="preserve">cotisations de congés payés et de chômage intempéries, </w:t>
      </w:r>
    </w:p>
    <w:p w14:paraId="28DD013D" w14:textId="77777777" w:rsidR="00F07964" w:rsidRDefault="00F07964" w:rsidP="00F07964">
      <w:pPr>
        <w:numPr>
          <w:ilvl w:val="0"/>
          <w:numId w:val="27"/>
        </w:numPr>
        <w:spacing w:before="60" w:after="60"/>
        <w:jc w:val="both"/>
        <w:textAlignment w:val="auto"/>
        <w:rPr>
          <w:rFonts w:ascii="Calibri" w:hAnsi="Calibri" w:cs="Arial"/>
          <w:sz w:val="24"/>
          <w:szCs w:val="24"/>
        </w:rPr>
      </w:pPr>
      <w:r>
        <w:rPr>
          <w:rFonts w:ascii="Calibri" w:hAnsi="Calibri" w:cs="Arial"/>
          <w:sz w:val="24"/>
          <w:szCs w:val="24"/>
        </w:rPr>
        <w:t xml:space="preserve">Les certificats fiscaux suivants : impôt sur le revenu, impôt sur les sociétés, impôt sur la valeur ajoutée, </w:t>
      </w:r>
    </w:p>
    <w:p w14:paraId="4185547B" w14:textId="77777777" w:rsidR="00F07964" w:rsidRDefault="00F07964" w:rsidP="00F07964">
      <w:pPr>
        <w:numPr>
          <w:ilvl w:val="0"/>
          <w:numId w:val="27"/>
        </w:numPr>
        <w:spacing w:before="60" w:after="60"/>
        <w:jc w:val="both"/>
        <w:textAlignment w:val="auto"/>
        <w:rPr>
          <w:rFonts w:ascii="Calibri" w:hAnsi="Calibri" w:cs="Arial"/>
          <w:sz w:val="24"/>
          <w:szCs w:val="24"/>
        </w:rPr>
      </w:pPr>
      <w:r>
        <w:rPr>
          <w:rFonts w:ascii="Calibri" w:hAnsi="Calibri" w:cs="Arial"/>
          <w:sz w:val="24"/>
          <w:szCs w:val="24"/>
        </w:rPr>
        <w:t>Le cas échéant, en cas de redressement judiciaire la copie du ou des jugements prononcés,</w:t>
      </w:r>
    </w:p>
    <w:p w14:paraId="3306CBED" w14:textId="77777777" w:rsidR="00F07964" w:rsidRDefault="00F07964" w:rsidP="00F07964">
      <w:pPr>
        <w:numPr>
          <w:ilvl w:val="0"/>
          <w:numId w:val="27"/>
        </w:numPr>
        <w:spacing w:before="60" w:after="60"/>
        <w:jc w:val="both"/>
        <w:textAlignment w:val="auto"/>
        <w:rPr>
          <w:rFonts w:ascii="Calibri" w:hAnsi="Calibri" w:cs="Arial"/>
          <w:sz w:val="24"/>
          <w:szCs w:val="24"/>
        </w:rPr>
      </w:pPr>
      <w:r>
        <w:rPr>
          <w:rFonts w:ascii="Calibri" w:hAnsi="Calibri" w:cs="Arial"/>
          <w:sz w:val="24"/>
          <w:szCs w:val="24"/>
        </w:rPr>
        <w:t xml:space="preserve">Le cas échéant, les pièces prévues aux articles R. 1263-12, D. 8222-5 ou D. 8222-7 ou D. </w:t>
      </w:r>
      <w:bookmarkEnd w:id="22"/>
      <w:r>
        <w:rPr>
          <w:rFonts w:ascii="Calibri" w:hAnsi="Calibri" w:cs="Arial"/>
          <w:sz w:val="24"/>
          <w:szCs w:val="24"/>
        </w:rPr>
        <w:t>8254-2 à D. 8254-5 du code du travail.</w:t>
      </w:r>
    </w:p>
    <w:p w14:paraId="26CA0363" w14:textId="77777777" w:rsidR="00721F2A" w:rsidRPr="00210759" w:rsidRDefault="00721F2A" w:rsidP="00721F2A">
      <w:pPr>
        <w:overflowPunct/>
        <w:autoSpaceDE/>
        <w:autoSpaceDN/>
        <w:adjustRightInd/>
        <w:jc w:val="both"/>
        <w:textAlignment w:val="auto"/>
        <w:rPr>
          <w:rFonts w:ascii="Calibri" w:hAnsi="Calibri" w:cs="Arial"/>
          <w:sz w:val="24"/>
          <w:szCs w:val="24"/>
        </w:rPr>
      </w:pPr>
    </w:p>
    <w:p w14:paraId="2EF0C0F6" w14:textId="77777777" w:rsidR="000B7F7B" w:rsidRPr="00210759" w:rsidRDefault="000B7F7B" w:rsidP="000B7F7B">
      <w:pPr>
        <w:jc w:val="both"/>
        <w:rPr>
          <w:rFonts w:ascii="Calibri" w:hAnsi="Calibri" w:cs="Arial"/>
          <w:b/>
          <w:sz w:val="24"/>
          <w:szCs w:val="24"/>
        </w:rPr>
      </w:pPr>
      <w:r w:rsidRPr="00210759">
        <w:rPr>
          <w:rFonts w:ascii="Calibri" w:hAnsi="Calibri" w:cs="Arial"/>
          <w:b/>
          <w:sz w:val="24"/>
          <w:szCs w:val="24"/>
        </w:rPr>
        <w:t>Bien que les documents précités ci-dessus ne soient exigibles que pour l’attributaire du marché, il est fortement conseillé aux candidats de se doter de ces documents dès qu’ils soumissionnent à un marché public.</w:t>
      </w:r>
    </w:p>
    <w:p w14:paraId="65276898" w14:textId="77777777" w:rsidR="000B7F7B" w:rsidRPr="00210759" w:rsidRDefault="000B7F7B" w:rsidP="004A191E">
      <w:pPr>
        <w:jc w:val="both"/>
        <w:rPr>
          <w:rFonts w:ascii="Calibri" w:hAnsi="Calibri" w:cs="Arial"/>
          <w:sz w:val="24"/>
          <w:szCs w:val="24"/>
        </w:rPr>
      </w:pPr>
    </w:p>
    <w:p w14:paraId="33E47725" w14:textId="77777777" w:rsidR="004A191E" w:rsidRPr="00210759" w:rsidRDefault="004A191E" w:rsidP="004A191E">
      <w:pPr>
        <w:jc w:val="both"/>
        <w:rPr>
          <w:rFonts w:ascii="Calibri" w:hAnsi="Calibri" w:cs="Arial"/>
          <w:color w:val="FF0000"/>
          <w:sz w:val="24"/>
          <w:szCs w:val="24"/>
          <w:u w:val="single"/>
        </w:rPr>
      </w:pPr>
      <w:r w:rsidRPr="00210759">
        <w:rPr>
          <w:rFonts w:ascii="Calibri" w:hAnsi="Calibri" w:cs="Arial"/>
          <w:sz w:val="24"/>
          <w:szCs w:val="24"/>
        </w:rPr>
        <w:t xml:space="preserve">Pour rappel, le candidat retenu est informé que les documents mentionnés aux D. 8222-5 ou D. 8222-7 ou D. 8254-2 à D. 8254-5 du code du travail, ainsi qu’une attestation d’assurance responsabilité civile en cours de validité, seront à remettre à l’acheteur </w:t>
      </w:r>
      <w:r w:rsidRPr="00210759">
        <w:rPr>
          <w:rFonts w:ascii="Calibri" w:hAnsi="Calibri" w:cs="Arial"/>
          <w:sz w:val="24"/>
          <w:szCs w:val="24"/>
          <w:u w:val="single"/>
        </w:rPr>
        <w:t xml:space="preserve">tous les 6 mois jusqu’à la fin de l’exécution de son </w:t>
      </w:r>
      <w:r w:rsidRPr="005B6A48">
        <w:rPr>
          <w:rFonts w:ascii="Calibri" w:hAnsi="Calibri" w:cs="Arial"/>
          <w:sz w:val="24"/>
          <w:szCs w:val="24"/>
          <w:u w:val="single"/>
        </w:rPr>
        <w:t>marché.</w:t>
      </w:r>
    </w:p>
    <w:p w14:paraId="5EBB9DCE" w14:textId="77777777" w:rsidR="004A191E" w:rsidRPr="00210759" w:rsidRDefault="004A191E" w:rsidP="004A191E">
      <w:pPr>
        <w:jc w:val="both"/>
        <w:rPr>
          <w:rFonts w:ascii="Calibri" w:hAnsi="Calibri" w:cs="Arial"/>
          <w:sz w:val="24"/>
          <w:szCs w:val="24"/>
        </w:rPr>
      </w:pPr>
    </w:p>
    <w:p w14:paraId="5EA1E018" w14:textId="77777777" w:rsidR="004A191E" w:rsidRPr="000027BD" w:rsidRDefault="004A191E"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r w:rsidRPr="000027BD">
        <w:rPr>
          <w:rFonts w:ascii="Calibri" w:hAnsi="Calibri"/>
          <w:b/>
          <w:color w:val="002060"/>
          <w:sz w:val="24"/>
        </w:rPr>
        <w:lastRenderedPageBreak/>
        <w:t>Signature des documents remis dans l’offre initiale par le candidat retenu </w:t>
      </w:r>
    </w:p>
    <w:p w14:paraId="031EE704" w14:textId="77777777" w:rsidR="004A191E" w:rsidRPr="00210759" w:rsidRDefault="004A191E" w:rsidP="004A191E">
      <w:pPr>
        <w:jc w:val="both"/>
        <w:rPr>
          <w:rFonts w:ascii="Calibri" w:hAnsi="Calibri" w:cs="Arial"/>
          <w:sz w:val="24"/>
          <w:szCs w:val="24"/>
        </w:rPr>
      </w:pPr>
      <w:bookmarkStart w:id="23" w:name="_Hlk40023454"/>
      <w:r w:rsidRPr="00210759">
        <w:rPr>
          <w:rFonts w:ascii="Calibri" w:hAnsi="Calibri" w:cs="Arial"/>
          <w:sz w:val="24"/>
          <w:szCs w:val="24"/>
        </w:rPr>
        <w:t>Le candidat retenu doit remettre dans le délai imparti les documents indiqués ci-dessous et identiques à ceux remis dans l’offre initiale :</w:t>
      </w:r>
    </w:p>
    <w:p w14:paraId="53914650" w14:textId="77777777" w:rsidR="00407553" w:rsidRPr="00407553" w:rsidRDefault="00E81DFC" w:rsidP="00997BCE">
      <w:pPr>
        <w:numPr>
          <w:ilvl w:val="0"/>
          <w:numId w:val="2"/>
        </w:numPr>
        <w:tabs>
          <w:tab w:val="clear" w:pos="1068"/>
        </w:tabs>
        <w:spacing w:before="60" w:after="60"/>
        <w:ind w:left="567" w:hanging="283"/>
        <w:jc w:val="both"/>
        <w:rPr>
          <w:rFonts w:ascii="Calibri" w:hAnsi="Calibri" w:cs="Arial"/>
          <w:b/>
          <w:bCs/>
          <w:sz w:val="24"/>
          <w:szCs w:val="24"/>
        </w:rPr>
      </w:pPr>
      <w:r w:rsidRPr="00407553">
        <w:rPr>
          <w:rFonts w:ascii="Calibri" w:hAnsi="Calibri" w:cs="Arial"/>
          <w:sz w:val="24"/>
          <w:szCs w:val="24"/>
        </w:rPr>
        <w:t>L’acte</w:t>
      </w:r>
      <w:r w:rsidR="009149ED" w:rsidRPr="00407553">
        <w:rPr>
          <w:rFonts w:ascii="Calibri" w:hAnsi="Calibri" w:cs="Arial"/>
          <w:sz w:val="24"/>
          <w:szCs w:val="24"/>
        </w:rPr>
        <w:t xml:space="preserve"> </w:t>
      </w:r>
      <w:r w:rsidR="004A191E" w:rsidRPr="00407553">
        <w:rPr>
          <w:rFonts w:ascii="Calibri" w:hAnsi="Calibri" w:cs="Arial"/>
          <w:sz w:val="24"/>
          <w:szCs w:val="24"/>
        </w:rPr>
        <w:t xml:space="preserve">d’engagement </w:t>
      </w:r>
      <w:r w:rsidR="004A191E" w:rsidRPr="00407553">
        <w:rPr>
          <w:rFonts w:ascii="Calibri" w:hAnsi="Calibri" w:cs="Arial"/>
          <w:sz w:val="24"/>
          <w:szCs w:val="24"/>
          <w:u w:val="single"/>
        </w:rPr>
        <w:t>signé</w:t>
      </w:r>
      <w:r w:rsidR="004A191E" w:rsidRPr="00407553">
        <w:rPr>
          <w:rFonts w:ascii="Calibri" w:hAnsi="Calibri" w:cs="Arial"/>
          <w:sz w:val="24"/>
          <w:szCs w:val="24"/>
        </w:rPr>
        <w:t xml:space="preserve"> </w:t>
      </w:r>
      <w:r w:rsidR="00407553">
        <w:rPr>
          <w:rFonts w:ascii="Calibri" w:hAnsi="Calibri" w:cs="Arial"/>
          <w:sz w:val="24"/>
          <w:szCs w:val="24"/>
        </w:rPr>
        <w:t xml:space="preserve">sans modification </w:t>
      </w:r>
      <w:r w:rsidR="004A191E" w:rsidRPr="00407553">
        <w:rPr>
          <w:rFonts w:ascii="Calibri" w:hAnsi="Calibri" w:cs="Arial"/>
          <w:sz w:val="24"/>
          <w:szCs w:val="24"/>
        </w:rPr>
        <w:t>par le(s) représentant(s) qualifié(s) de l'/des opérateur(s) économique(s)</w:t>
      </w:r>
      <w:r w:rsidR="004A191E" w:rsidRPr="00407553">
        <w:rPr>
          <w:rFonts w:ascii="Calibri" w:hAnsi="Calibri" w:cs="Arial"/>
          <w:b/>
          <w:bCs/>
          <w:sz w:val="24"/>
          <w:szCs w:val="24"/>
        </w:rPr>
        <w:t xml:space="preserve"> </w:t>
      </w:r>
      <w:r w:rsidR="00D12603" w:rsidRPr="00407553">
        <w:rPr>
          <w:rFonts w:ascii="Calibri" w:hAnsi="Calibri" w:cs="Arial"/>
          <w:sz w:val="24"/>
          <w:szCs w:val="24"/>
        </w:rPr>
        <w:t>(en cas de groupement, l'acte d'engagement est signé soit par l'ensemble des entreprises groupées, soit par le mandataire s'il justifie des habilitations nécessaires pour représenter ces entreprises</w:t>
      </w:r>
      <w:r w:rsidR="0023669D">
        <w:rPr>
          <w:rFonts w:ascii="Calibri" w:hAnsi="Calibri" w:cs="Arial"/>
          <w:sz w:val="24"/>
          <w:szCs w:val="24"/>
        </w:rPr>
        <w:t>.</w:t>
      </w:r>
    </w:p>
    <w:p w14:paraId="3E85AEC0" w14:textId="77777777" w:rsidR="004A191E" w:rsidRPr="00210759" w:rsidRDefault="004A191E" w:rsidP="004A191E">
      <w:pPr>
        <w:jc w:val="both"/>
        <w:rPr>
          <w:rFonts w:ascii="Calibri" w:hAnsi="Calibri" w:cs="Arial"/>
          <w:sz w:val="24"/>
          <w:szCs w:val="24"/>
        </w:rPr>
      </w:pPr>
    </w:p>
    <w:p w14:paraId="298DE27A" w14:textId="77777777" w:rsidR="004A191E" w:rsidRPr="00210759" w:rsidRDefault="004A191E" w:rsidP="004A191E">
      <w:pPr>
        <w:rPr>
          <w:rFonts w:ascii="Calibri" w:hAnsi="Calibri" w:cs="Arial"/>
          <w:sz w:val="24"/>
          <w:szCs w:val="24"/>
        </w:rPr>
      </w:pPr>
      <w:r w:rsidRPr="00210759">
        <w:rPr>
          <w:rFonts w:ascii="Calibri" w:hAnsi="Calibri" w:cs="Arial"/>
          <w:sz w:val="24"/>
          <w:szCs w:val="24"/>
        </w:rPr>
        <w:t>Il est rappelé que le ou les signataires doivent être habilités à engager la société.</w:t>
      </w:r>
    </w:p>
    <w:p w14:paraId="43363D49" w14:textId="77777777" w:rsidR="004A191E" w:rsidRPr="00210759" w:rsidRDefault="004A191E" w:rsidP="004A191E">
      <w:pPr>
        <w:jc w:val="both"/>
        <w:rPr>
          <w:rFonts w:ascii="Calibri" w:hAnsi="Calibri" w:cs="Arial"/>
          <w:b/>
          <w:sz w:val="24"/>
          <w:szCs w:val="24"/>
        </w:rPr>
      </w:pPr>
    </w:p>
    <w:p w14:paraId="5D0B70A8" w14:textId="1023BFFD" w:rsidR="00E3307A" w:rsidRPr="00E3087C" w:rsidRDefault="004A191E" w:rsidP="00E3087C">
      <w:pPr>
        <w:jc w:val="both"/>
        <w:rPr>
          <w:rStyle w:val="Titredulivre"/>
          <w:rFonts w:ascii="Calibri" w:hAnsi="Calibri" w:cs="Arial"/>
          <w:bCs w:val="0"/>
          <w:i w:val="0"/>
          <w:iCs w:val="0"/>
          <w:spacing w:val="0"/>
          <w:sz w:val="24"/>
          <w:szCs w:val="24"/>
        </w:rPr>
      </w:pPr>
      <w:r w:rsidRPr="00210759">
        <w:rPr>
          <w:rFonts w:ascii="Calibri" w:hAnsi="Calibri" w:cs="Arial"/>
          <w:b/>
          <w:sz w:val="24"/>
          <w:szCs w:val="24"/>
        </w:rPr>
        <w:t>Le marché ne pourra être signé par le pouvoir adjudicateur que si le candidat retenu a produit les documents, mentionnés au présent article, dans le délai imparti. Dans le cas contraire, l’offre sera rejetée et éliminée par le pouvoir adjudicateur.</w:t>
      </w:r>
      <w:bookmarkStart w:id="24" w:name="_Toc185655046"/>
      <w:bookmarkStart w:id="25" w:name="_Toc449191111"/>
      <w:bookmarkEnd w:id="23"/>
    </w:p>
    <w:p w14:paraId="2D900F0C" w14:textId="77777777" w:rsidR="00E3307A" w:rsidRDefault="00E3307A" w:rsidP="00600455">
      <w:pPr>
        <w:pStyle w:val="arima1"/>
        <w:pBdr>
          <w:bottom w:val="single" w:sz="4" w:space="2" w:color="5B9BD5"/>
        </w:pBdr>
        <w:spacing w:beforeAutospacing="0"/>
        <w:ind w:left="-567" w:right="-284"/>
        <w:rPr>
          <w:rStyle w:val="Titredulivre"/>
          <w:sz w:val="32"/>
        </w:rPr>
      </w:pPr>
    </w:p>
    <w:p w14:paraId="38802371" w14:textId="77777777" w:rsidR="00600455" w:rsidRDefault="00866608" w:rsidP="00600455">
      <w:pPr>
        <w:pStyle w:val="arima1"/>
        <w:pBdr>
          <w:bottom w:val="single" w:sz="4" w:space="2" w:color="5B9BD5"/>
        </w:pBdr>
        <w:spacing w:beforeAutospacing="0"/>
        <w:ind w:left="-567" w:right="-284"/>
        <w:rPr>
          <w:rStyle w:val="Titredulivre"/>
          <w:sz w:val="32"/>
        </w:rPr>
      </w:pPr>
      <w:r w:rsidRPr="00600455">
        <w:rPr>
          <w:rStyle w:val="Titredulivre"/>
          <w:sz w:val="32"/>
        </w:rPr>
        <w:t>ARTICLE 1</w:t>
      </w:r>
      <w:r w:rsidR="00025630" w:rsidRPr="00600455">
        <w:rPr>
          <w:rStyle w:val="Titredulivre"/>
          <w:sz w:val="32"/>
        </w:rPr>
        <w:t>1</w:t>
      </w:r>
    </w:p>
    <w:p w14:paraId="26DC89B5" w14:textId="77777777" w:rsidR="00866608" w:rsidRPr="00600455" w:rsidRDefault="00866608" w:rsidP="00600455">
      <w:pPr>
        <w:pStyle w:val="arima1"/>
        <w:pBdr>
          <w:bottom w:val="single" w:sz="4" w:space="2" w:color="5B9BD5"/>
        </w:pBdr>
        <w:spacing w:beforeAutospacing="0"/>
        <w:ind w:left="-567" w:right="-284"/>
        <w:rPr>
          <w:rStyle w:val="Titredulivre"/>
          <w:sz w:val="32"/>
        </w:rPr>
      </w:pPr>
      <w:r w:rsidRPr="00600455">
        <w:rPr>
          <w:rStyle w:val="Titredulivre"/>
          <w:color w:val="2F5496"/>
          <w:sz w:val="24"/>
        </w:rPr>
        <w:t>RECOURS</w:t>
      </w:r>
      <w:bookmarkEnd w:id="24"/>
      <w:bookmarkEnd w:id="25"/>
    </w:p>
    <w:p w14:paraId="759BAE8E" w14:textId="77777777" w:rsidR="00866608" w:rsidRPr="00545E76" w:rsidRDefault="00866608" w:rsidP="00866608">
      <w:pPr>
        <w:rPr>
          <w:rFonts w:ascii="Calibri" w:hAnsi="Calibri"/>
          <w:sz w:val="24"/>
          <w:szCs w:val="24"/>
        </w:rPr>
      </w:pPr>
    </w:p>
    <w:p w14:paraId="70847A90" w14:textId="77777777" w:rsidR="00866608" w:rsidRPr="00572365" w:rsidRDefault="00866608" w:rsidP="009655DC">
      <w:pPr>
        <w:numPr>
          <w:ilvl w:val="0"/>
          <w:numId w:val="11"/>
        </w:numPr>
        <w:pBdr>
          <w:bottom w:val="single" w:sz="4" w:space="1" w:color="FFC000"/>
        </w:pBdr>
        <w:tabs>
          <w:tab w:val="left" w:pos="-284"/>
        </w:tabs>
        <w:overflowPunct/>
        <w:autoSpaceDE/>
        <w:autoSpaceDN/>
        <w:adjustRightInd/>
        <w:ind w:firstLine="131"/>
        <w:textAlignment w:val="auto"/>
        <w:rPr>
          <w:rFonts w:ascii="Calibri" w:hAnsi="Calibri"/>
          <w:b/>
          <w:color w:val="002060"/>
          <w:sz w:val="24"/>
        </w:rPr>
      </w:pPr>
      <w:bookmarkStart w:id="26" w:name="_Toc152998047"/>
      <w:r w:rsidRPr="00572365">
        <w:rPr>
          <w:rFonts w:ascii="Calibri" w:hAnsi="Calibri"/>
          <w:b/>
          <w:color w:val="002060"/>
          <w:sz w:val="24"/>
        </w:rPr>
        <w:t>Organe auprès duquel des recours peuvent être obtenus </w:t>
      </w:r>
    </w:p>
    <w:p w14:paraId="255EE59E" w14:textId="77777777" w:rsidR="00866608" w:rsidRPr="00545E76" w:rsidRDefault="00866608" w:rsidP="00866608">
      <w:pPr>
        <w:pStyle w:val="Style2"/>
        <w:rPr>
          <w:rFonts w:ascii="Calibri" w:hAnsi="Calibri" w:cs="Arial"/>
          <w:sz w:val="24"/>
          <w:szCs w:val="24"/>
        </w:rPr>
      </w:pPr>
      <w:r w:rsidRPr="00545E76">
        <w:rPr>
          <w:rFonts w:ascii="Calibri" w:hAnsi="Calibri" w:cs="Arial"/>
          <w:sz w:val="24"/>
          <w:szCs w:val="24"/>
        </w:rPr>
        <w:t>Instance chargée des procédures de recours et auprès de laquelle des renseignements peuvent être obtenus concernant l’introduction d’un recours</w:t>
      </w:r>
      <w:bookmarkEnd w:id="26"/>
      <w:r w:rsidRPr="00545E76">
        <w:rPr>
          <w:rFonts w:ascii="Calibri" w:hAnsi="Calibri" w:cs="Arial"/>
          <w:sz w:val="24"/>
          <w:szCs w:val="24"/>
        </w:rPr>
        <w:t> :</w:t>
      </w:r>
    </w:p>
    <w:p w14:paraId="449BA940" w14:textId="77777777" w:rsidR="00866608" w:rsidRPr="00E33901" w:rsidRDefault="00866608" w:rsidP="00866608">
      <w:pPr>
        <w:pStyle w:val="Style2"/>
        <w:rPr>
          <w:rFonts w:ascii="Calibri" w:hAnsi="Calibri" w:cs="Arial"/>
          <w:b/>
          <w:sz w:val="24"/>
          <w:szCs w:val="24"/>
        </w:rPr>
      </w:pPr>
    </w:p>
    <w:p w14:paraId="7C7D4929" w14:textId="63D97F03" w:rsidR="00460B77" w:rsidRPr="00BD5263" w:rsidRDefault="00460B77" w:rsidP="00460B77">
      <w:pPr>
        <w:rPr>
          <w:rFonts w:ascii="Calibri" w:hAnsi="Calibri"/>
          <w:b/>
          <w:sz w:val="24"/>
        </w:rPr>
      </w:pPr>
      <w:r w:rsidRPr="00BD5263">
        <w:rPr>
          <w:rFonts w:ascii="Calibri" w:hAnsi="Calibri"/>
          <w:b/>
          <w:sz w:val="24"/>
        </w:rPr>
        <w:t>TRIBUNAL ADMINISTRATIF D</w:t>
      </w:r>
      <w:r>
        <w:rPr>
          <w:rFonts w:ascii="Calibri" w:hAnsi="Calibri"/>
          <w:b/>
          <w:sz w:val="24"/>
        </w:rPr>
        <w:t>E CERGY-PONTOISE</w:t>
      </w:r>
    </w:p>
    <w:p w14:paraId="6D6C968A" w14:textId="77777777" w:rsidR="00460B77" w:rsidRPr="004672D0" w:rsidRDefault="00460B77" w:rsidP="00460B77">
      <w:pPr>
        <w:rPr>
          <w:rFonts w:ascii="Calibri" w:hAnsi="Calibri"/>
          <w:sz w:val="24"/>
        </w:rPr>
      </w:pPr>
      <w:r>
        <w:rPr>
          <w:rFonts w:ascii="Calibri" w:hAnsi="Calibri"/>
          <w:sz w:val="24"/>
        </w:rPr>
        <w:t>2-4 Boulevard de L’Hautil</w:t>
      </w:r>
    </w:p>
    <w:p w14:paraId="79D814A8" w14:textId="77777777" w:rsidR="00460B77" w:rsidRPr="00A42746" w:rsidRDefault="00460B77" w:rsidP="00460B77">
      <w:pPr>
        <w:rPr>
          <w:rFonts w:ascii="Calibri" w:hAnsi="Calibri"/>
          <w:sz w:val="24"/>
        </w:rPr>
      </w:pPr>
      <w:r>
        <w:rPr>
          <w:rFonts w:ascii="Calibri" w:hAnsi="Calibri"/>
          <w:sz w:val="24"/>
        </w:rPr>
        <w:t>95 000 CERGY</w:t>
      </w:r>
    </w:p>
    <w:p w14:paraId="719D59DA" w14:textId="77777777" w:rsidR="00460B77" w:rsidRPr="00A42746" w:rsidRDefault="00460B77" w:rsidP="00460B77">
      <w:pPr>
        <w:rPr>
          <w:rFonts w:ascii="Calibri" w:hAnsi="Calibri"/>
          <w:sz w:val="24"/>
        </w:rPr>
      </w:pPr>
      <w:r w:rsidRPr="00A42746">
        <w:rPr>
          <w:rFonts w:ascii="Calibri" w:hAnsi="Calibri"/>
          <w:sz w:val="24"/>
        </w:rPr>
        <w:t xml:space="preserve">Téléphone : </w:t>
      </w:r>
      <w:r>
        <w:rPr>
          <w:rFonts w:ascii="Calibri" w:hAnsi="Calibri"/>
          <w:sz w:val="24"/>
        </w:rPr>
        <w:t>01 30 17 34 00</w:t>
      </w:r>
    </w:p>
    <w:p w14:paraId="3C8D04E5" w14:textId="77777777" w:rsidR="00460B77" w:rsidRPr="00A42746" w:rsidRDefault="00460B77" w:rsidP="00460B77">
      <w:pPr>
        <w:rPr>
          <w:rFonts w:ascii="Calibri" w:hAnsi="Calibri"/>
          <w:sz w:val="24"/>
        </w:rPr>
      </w:pPr>
      <w:r w:rsidRPr="00A42746">
        <w:rPr>
          <w:rFonts w:ascii="Calibri" w:hAnsi="Calibri"/>
          <w:sz w:val="24"/>
        </w:rPr>
        <w:t xml:space="preserve">Télécopie : </w:t>
      </w:r>
      <w:r>
        <w:rPr>
          <w:rFonts w:ascii="Calibri" w:hAnsi="Calibri"/>
          <w:sz w:val="24"/>
        </w:rPr>
        <w:t>01 30 17 34 59</w:t>
      </w:r>
    </w:p>
    <w:p w14:paraId="0901930C" w14:textId="77777777" w:rsidR="00460B77" w:rsidRPr="004672D0" w:rsidRDefault="00460B77" w:rsidP="00460B77">
      <w:pPr>
        <w:rPr>
          <w:rFonts w:ascii="Calibri" w:hAnsi="Calibri"/>
          <w:sz w:val="24"/>
        </w:rPr>
      </w:pPr>
      <w:r w:rsidRPr="00A42746">
        <w:rPr>
          <w:rFonts w:ascii="Calibri" w:hAnsi="Calibri"/>
          <w:sz w:val="24"/>
        </w:rPr>
        <w:t>Courriel :</w:t>
      </w:r>
      <w:r w:rsidRPr="004672D0">
        <w:rPr>
          <w:rFonts w:ascii="Calibri" w:hAnsi="Calibri"/>
          <w:sz w:val="24"/>
        </w:rPr>
        <w:t xml:space="preserve"> </w:t>
      </w:r>
      <w:hyperlink r:id="rId17" w:history="1">
        <w:r w:rsidRPr="00455AF3">
          <w:rPr>
            <w:rStyle w:val="Lienhypertexte"/>
            <w:rFonts w:ascii="Calibri" w:hAnsi="Calibri"/>
            <w:sz w:val="24"/>
          </w:rPr>
          <w:t>greffe.ta-cergy-pontoise@juradm.fr</w:t>
        </w:r>
      </w:hyperlink>
    </w:p>
    <w:p w14:paraId="7B0E01B2" w14:textId="1C72DC46" w:rsidR="00866608" w:rsidRPr="00E33901" w:rsidRDefault="00866608" w:rsidP="00866608">
      <w:pPr>
        <w:jc w:val="both"/>
        <w:rPr>
          <w:rFonts w:ascii="Calibri" w:hAnsi="Calibri" w:cs="Arial"/>
          <w:b/>
          <w:bCs/>
          <w:sz w:val="24"/>
          <w:szCs w:val="24"/>
        </w:rPr>
      </w:pPr>
    </w:p>
    <w:p w14:paraId="63640C43" w14:textId="77777777" w:rsidR="0006090C" w:rsidRDefault="0006090C" w:rsidP="000F2442">
      <w:pPr>
        <w:jc w:val="both"/>
        <w:rPr>
          <w:rFonts w:ascii="Calibri" w:hAnsi="Calibri" w:cs="Arial"/>
          <w:b/>
          <w:bCs/>
          <w:sz w:val="24"/>
          <w:szCs w:val="24"/>
          <w:highlight w:val="yellow"/>
          <w:u w:val="single"/>
        </w:rPr>
      </w:pPr>
    </w:p>
    <w:p w14:paraId="5BF0A6C6" w14:textId="77777777" w:rsidR="00405AB9" w:rsidRPr="007A04F7" w:rsidRDefault="00405AB9" w:rsidP="002D6564">
      <w:pPr>
        <w:pStyle w:val="arima1"/>
        <w:pBdr>
          <w:bottom w:val="none" w:sz="0" w:space="0" w:color="auto"/>
        </w:pBdr>
        <w:spacing w:beforeAutospacing="0"/>
        <w:ind w:right="0"/>
        <w:rPr>
          <w:i w:val="0"/>
          <w:strike/>
          <w:color w:val="auto"/>
          <w:sz w:val="28"/>
          <w:szCs w:val="28"/>
          <w:u w:val="single"/>
        </w:rPr>
      </w:pPr>
    </w:p>
    <w:sectPr w:rsidR="00405AB9" w:rsidRPr="007A04F7" w:rsidSect="00513D5C">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EE53" w14:textId="77777777" w:rsidR="00547ABD" w:rsidRDefault="00547ABD">
      <w:r>
        <w:separator/>
      </w:r>
    </w:p>
  </w:endnote>
  <w:endnote w:type="continuationSeparator" w:id="0">
    <w:p w14:paraId="0347DA59" w14:textId="77777777" w:rsidR="00547ABD" w:rsidRDefault="0054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Gras">
    <w:altName w:val="Arial"/>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0BDFB" w14:textId="77777777" w:rsidR="002A020F" w:rsidRDefault="002A020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C15117D" w14:textId="77777777" w:rsidR="002A020F" w:rsidRDefault="002A020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E0CD" w14:textId="77777777" w:rsidR="002A020F" w:rsidRDefault="002A020F">
    <w:pPr>
      <w:pStyle w:val="Pieddepage"/>
      <w:framePr w:wrap="around" w:vAnchor="text" w:hAnchor="margin" w:xAlign="right" w:y="1"/>
      <w:rPr>
        <w:rStyle w:val="Numrodepage"/>
      </w:rPr>
    </w:pPr>
  </w:p>
  <w:p w14:paraId="30B8C462" w14:textId="2EB7B35F" w:rsidR="00F473E1" w:rsidRPr="007C643E" w:rsidRDefault="002C409C" w:rsidP="00F473E1">
    <w:pPr>
      <w:pStyle w:val="Pieddepage"/>
      <w:tabs>
        <w:tab w:val="left" w:pos="4410"/>
      </w:tabs>
      <w:ind w:right="360"/>
      <w:rPr>
        <w:rFonts w:ascii="Calibri" w:hAnsi="Calibri"/>
        <w:sz w:val="16"/>
      </w:rPr>
    </w:pPr>
    <w:r w:rsidRPr="002C409C">
      <w:rPr>
        <w:rFonts w:ascii="Calibri" w:hAnsi="Calibri"/>
        <w:sz w:val="16"/>
      </w:rPr>
      <w:t xml:space="preserve"> Ville de BOULOGNE-BILLANCOURT</w:t>
    </w:r>
    <w:r w:rsidR="00F473E1">
      <w:rPr>
        <w:rFonts w:ascii="Calibri" w:hAnsi="Calibri"/>
        <w:sz w:val="16"/>
      </w:rPr>
      <w:tab/>
    </w:r>
    <w:r w:rsidR="00F473E1">
      <w:rPr>
        <w:rFonts w:ascii="Calibri" w:hAnsi="Calibri"/>
        <w:sz w:val="16"/>
      </w:rPr>
      <w:tab/>
    </w:r>
    <w:r w:rsidR="00F473E1">
      <w:rPr>
        <w:rFonts w:ascii="Calibri" w:hAnsi="Calibri"/>
        <w:sz w:val="16"/>
      </w:rPr>
      <w:tab/>
    </w:r>
    <w:r w:rsidR="00F3693B">
      <w:rPr>
        <w:rFonts w:ascii="Calibri" w:hAnsi="Calibri"/>
        <w:sz w:val="16"/>
      </w:rPr>
      <w:t>REGLEMENT DE CONSULTATION</w:t>
    </w:r>
  </w:p>
  <w:p w14:paraId="3B52A803" w14:textId="77777777" w:rsidR="002A020F" w:rsidRDefault="002A020F">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B349" w14:textId="77777777" w:rsidR="002A020F" w:rsidRPr="00D762AE" w:rsidRDefault="002A020F" w:rsidP="00197609">
    <w:pPr>
      <w:rPr>
        <w:rFonts w:ascii="Calibri" w:hAnsi="Calibri"/>
        <w:sz w:val="16"/>
        <w:szCs w:val="16"/>
      </w:rPr>
    </w:pPr>
    <w:r>
      <w:rPr>
        <w:rFonts w:ascii="Calibri" w:hAnsi="Calibri"/>
        <w:sz w:val="16"/>
        <w:szCs w:val="16"/>
      </w:rPr>
      <w:t>_</w:t>
    </w:r>
    <w:r w:rsidRPr="00A96E7B">
      <w:rPr>
        <w:rFonts w:ascii="Calibri" w:hAnsi="Calibri"/>
        <w:sz w:val="16"/>
        <w:szCs w:val="16"/>
      </w:rPr>
      <w:t>ENTITE</w:t>
    </w:r>
    <w:r>
      <w:rPr>
        <w:rFonts w:ascii="Calibri" w:hAnsi="Calibri"/>
        <w:sz w:val="16"/>
        <w:szCs w:val="16"/>
      </w:rPr>
      <w:t>2_</w:t>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sidRPr="00D762AE">
      <w:rPr>
        <w:rFonts w:ascii="Calibri" w:hAnsi="Calibri"/>
        <w:sz w:val="16"/>
        <w:szCs w:val="16"/>
      </w:rPr>
      <w:t>REGLEMENT DE CONSULTATION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E8DE" w14:textId="77777777" w:rsidR="00547ABD" w:rsidRDefault="00547ABD">
      <w:r>
        <w:separator/>
      </w:r>
    </w:p>
  </w:footnote>
  <w:footnote w:type="continuationSeparator" w:id="0">
    <w:p w14:paraId="16E3145C" w14:textId="77777777" w:rsidR="00547ABD" w:rsidRDefault="00547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912A" w14:textId="77777777" w:rsidR="002A020F" w:rsidRDefault="002A020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7FCCA1" w14:textId="77777777" w:rsidR="002A020F" w:rsidRDefault="002A020F">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57C" w14:textId="6452831A" w:rsidR="002A020F" w:rsidRPr="00D762AE" w:rsidRDefault="000F0D79" w:rsidP="00025630">
    <w:pPr>
      <w:pStyle w:val="En-tte"/>
      <w:tabs>
        <w:tab w:val="clear" w:pos="4536"/>
      </w:tabs>
      <w:ind w:right="143"/>
      <w:rPr>
        <w:rFonts w:ascii="Calibri" w:hAnsi="Calibri"/>
        <w:sz w:val="18"/>
        <w:szCs w:val="16"/>
      </w:rPr>
    </w:pPr>
    <w:r>
      <w:rPr>
        <w:rFonts w:ascii="Calibri" w:hAnsi="Calibri"/>
        <w:noProof/>
        <w:sz w:val="16"/>
        <w:szCs w:val="16"/>
      </w:rPr>
      <mc:AlternateContent>
        <mc:Choice Requires="wps">
          <w:drawing>
            <wp:anchor distT="0" distB="0" distL="114300" distR="114300" simplePos="0" relativeHeight="251658240" behindDoc="0" locked="0" layoutInCell="1" allowOverlap="1" wp14:anchorId="3CD01DE8" wp14:editId="7AE8B83A">
              <wp:simplePos x="0" y="0"/>
              <wp:positionH relativeFrom="column">
                <wp:posOffset>-652145</wp:posOffset>
              </wp:positionH>
              <wp:positionV relativeFrom="page">
                <wp:posOffset>133350</wp:posOffset>
              </wp:positionV>
              <wp:extent cx="92075" cy="10445115"/>
              <wp:effectExtent l="0" t="0" r="0" b="0"/>
              <wp:wrapNone/>
              <wp:docPr id="2"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1044511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2BE84F" id="Rectangle 128" o:spid="_x0000_s1026" style="position:absolute;margin-left:-51.35pt;margin-top:10.5pt;width:7.25pt;height:822.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" fillcolor="#1d4076" stroked="f" strokeweight="1pt">
              <w10:wrap anchory="page"/>
            </v:rect>
          </w:pict>
        </mc:Fallback>
      </mc:AlternateContent>
    </w:r>
    <w:r w:rsidR="000814C7">
      <w:rPr>
        <w:rFonts w:ascii="Calibri" w:hAnsi="Calibri"/>
        <w:sz w:val="16"/>
        <w:szCs w:val="16"/>
      </w:rPr>
      <w:t>ARIMA CONSULTANTS ASSOCIES 202</w:t>
    </w:r>
    <w:r w:rsidR="007E1138">
      <w:rPr>
        <w:rFonts w:ascii="Calibri" w:hAnsi="Calibri"/>
        <w:sz w:val="16"/>
        <w:szCs w:val="16"/>
      </w:rPr>
      <w:t>6</w:t>
    </w:r>
    <w:r w:rsidR="002A020F" w:rsidRPr="00D762AE">
      <w:rPr>
        <w:rFonts w:ascii="Calibri" w:hAnsi="Calibri"/>
        <w:sz w:val="16"/>
        <w:szCs w:val="16"/>
      </w:rPr>
      <w:tab/>
    </w:r>
    <w:r w:rsidR="002A020F" w:rsidRPr="00D762AE">
      <w:rPr>
        <w:rFonts w:ascii="Calibri" w:hAnsi="Calibri"/>
        <w:sz w:val="18"/>
        <w:szCs w:val="16"/>
      </w:rPr>
      <w:t xml:space="preserve"> page </w:t>
    </w:r>
    <w:r w:rsidR="002A020F" w:rsidRPr="00D762AE">
      <w:rPr>
        <w:rStyle w:val="Numrodepage"/>
        <w:rFonts w:ascii="Calibri" w:hAnsi="Calibri"/>
        <w:sz w:val="18"/>
      </w:rPr>
      <w:fldChar w:fldCharType="begin"/>
    </w:r>
    <w:r w:rsidR="002A020F" w:rsidRPr="00D762AE">
      <w:rPr>
        <w:rStyle w:val="Numrodepage"/>
        <w:rFonts w:ascii="Calibri" w:hAnsi="Calibri"/>
        <w:sz w:val="18"/>
      </w:rPr>
      <w:instrText xml:space="preserve"> PAGE </w:instrText>
    </w:r>
    <w:r w:rsidR="002A020F" w:rsidRPr="00D762AE">
      <w:rPr>
        <w:rStyle w:val="Numrodepage"/>
        <w:rFonts w:ascii="Calibri" w:hAnsi="Calibri"/>
        <w:sz w:val="18"/>
      </w:rPr>
      <w:fldChar w:fldCharType="separate"/>
    </w:r>
    <w:r>
      <w:rPr>
        <w:rStyle w:val="Numrodepage"/>
        <w:rFonts w:ascii="Calibri" w:hAnsi="Calibri"/>
        <w:noProof/>
        <w:sz w:val="18"/>
      </w:rPr>
      <w:t>2</w:t>
    </w:r>
    <w:r w:rsidR="002A020F" w:rsidRPr="00D762AE">
      <w:rPr>
        <w:rStyle w:val="Numrodepage"/>
        <w:rFonts w:ascii="Calibri" w:hAnsi="Calibri"/>
        <w:sz w:val="18"/>
      </w:rPr>
      <w:fldChar w:fldCharType="end"/>
    </w:r>
    <w:r w:rsidR="002A020F" w:rsidRPr="00D762AE">
      <w:rPr>
        <w:rStyle w:val="Numrodepage"/>
        <w:rFonts w:ascii="Calibri" w:hAnsi="Calibri"/>
        <w:sz w:val="18"/>
      </w:rPr>
      <w:t xml:space="preserve"> sur </w:t>
    </w:r>
    <w:r w:rsidR="002A020F" w:rsidRPr="00D762AE">
      <w:rPr>
        <w:rStyle w:val="Numrodepage"/>
        <w:rFonts w:ascii="Calibri" w:hAnsi="Calibri"/>
        <w:sz w:val="18"/>
      </w:rPr>
      <w:fldChar w:fldCharType="begin"/>
    </w:r>
    <w:r w:rsidR="002A020F" w:rsidRPr="00D762AE">
      <w:rPr>
        <w:rStyle w:val="Numrodepage"/>
        <w:rFonts w:ascii="Calibri" w:hAnsi="Calibri"/>
        <w:sz w:val="18"/>
      </w:rPr>
      <w:instrText xml:space="preserve"> NUMPAGES </w:instrText>
    </w:r>
    <w:r w:rsidR="002A020F" w:rsidRPr="00D762AE">
      <w:rPr>
        <w:rStyle w:val="Numrodepage"/>
        <w:rFonts w:ascii="Calibri" w:hAnsi="Calibri"/>
        <w:sz w:val="18"/>
      </w:rPr>
      <w:fldChar w:fldCharType="separate"/>
    </w:r>
    <w:r>
      <w:rPr>
        <w:rStyle w:val="Numrodepage"/>
        <w:rFonts w:ascii="Calibri" w:hAnsi="Calibri"/>
        <w:noProof/>
        <w:sz w:val="18"/>
      </w:rPr>
      <w:t>20</w:t>
    </w:r>
    <w:r w:rsidR="002A020F" w:rsidRPr="00D762AE">
      <w:rPr>
        <w:rStyle w:val="Numrodepage"/>
        <w:rFonts w:ascii="Calibri" w:hAnsi="Calibri"/>
        <w:sz w:val="18"/>
      </w:rPr>
      <w:fldChar w:fldCharType="end"/>
    </w:r>
  </w:p>
  <w:p w14:paraId="3DA7FF49" w14:textId="77777777" w:rsidR="002A020F" w:rsidRPr="00025630" w:rsidRDefault="002A020F" w:rsidP="0002563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6ADE" w14:textId="6E02F858" w:rsidR="002A020F" w:rsidRPr="00CE7FBD" w:rsidRDefault="000F0D79" w:rsidP="00197609">
    <w:pPr>
      <w:pStyle w:val="En-tte"/>
      <w:tabs>
        <w:tab w:val="clear" w:pos="4536"/>
      </w:tabs>
      <w:ind w:right="143"/>
      <w:rPr>
        <w:rFonts w:ascii="Calibri" w:hAnsi="Calibri"/>
        <w:sz w:val="16"/>
      </w:rPr>
    </w:pPr>
    <w:r>
      <w:rPr>
        <w:rFonts w:ascii="Calibri" w:hAnsi="Calibri"/>
        <w:noProof/>
        <w:sz w:val="16"/>
      </w:rPr>
      <mc:AlternateContent>
        <mc:Choice Requires="wps">
          <w:drawing>
            <wp:anchor distT="0" distB="0" distL="114300" distR="114300" simplePos="0" relativeHeight="251657216" behindDoc="0" locked="0" layoutInCell="1" allowOverlap="1" wp14:anchorId="166D8D3F" wp14:editId="4B533BA8">
              <wp:simplePos x="0" y="0"/>
              <wp:positionH relativeFrom="column">
                <wp:posOffset>-673100</wp:posOffset>
              </wp:positionH>
              <wp:positionV relativeFrom="page">
                <wp:posOffset>114300</wp:posOffset>
              </wp:positionV>
              <wp:extent cx="92075" cy="1044511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1044511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D54C76" id="Rectangle 128" o:spid="_x0000_s1026" style="position:absolute;margin-left:-53pt;margin-top:9pt;width:7.25pt;height:822.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" fillcolor="#1d4076" stroked="f" strokeweight="1pt">
              <w10:wrap anchory="page"/>
            </v:rect>
          </w:pict>
        </mc:Fallback>
      </mc:AlternateContent>
    </w:r>
    <w:r w:rsidR="002A020F">
      <w:rPr>
        <w:rFonts w:ascii="Calibri" w:hAnsi="Calibri"/>
        <w:sz w:val="16"/>
      </w:rPr>
      <w:t xml:space="preserve">ARIMA CONSULTANTS ASSOCIES </w:t>
    </w:r>
    <w:r w:rsidR="00124D21">
      <w:rPr>
        <w:rFonts w:ascii="Calibri" w:hAnsi="Calibri"/>
        <w:sz w:val="16"/>
      </w:rPr>
      <w:t>2020</w:t>
    </w:r>
    <w:r w:rsidR="002A020F" w:rsidRPr="00CE7FBD">
      <w:rPr>
        <w:rFonts w:ascii="Calibri" w:hAnsi="Calibri"/>
        <w:sz w:val="16"/>
      </w:rPr>
      <w:tab/>
      <w:t xml:space="preserve"> </w:t>
    </w:r>
    <w:proofErr w:type="gramStart"/>
    <w:r w:rsidR="002A020F" w:rsidRPr="00CE7FBD">
      <w:rPr>
        <w:rFonts w:ascii="Calibri" w:hAnsi="Calibri"/>
        <w:sz w:val="16"/>
      </w:rPr>
      <w:t xml:space="preserve">page </w:t>
    </w:r>
    <w:r w:rsidR="002A020F" w:rsidRPr="00CE7FBD">
      <w:rPr>
        <w:rStyle w:val="Numrodepage"/>
        <w:rFonts w:ascii="Calibri" w:hAnsi="Calibri"/>
        <w:sz w:val="16"/>
      </w:rPr>
      <w:t xml:space="preserve"> sur</w:t>
    </w:r>
    <w:proofErr w:type="gramEnd"/>
    <w:r w:rsidR="002A020F" w:rsidRPr="00CE7FBD">
      <w:rPr>
        <w:rStyle w:val="Numrodepage"/>
        <w:rFonts w:ascii="Calibri" w:hAnsi="Calibri"/>
        <w:sz w:val="16"/>
      </w:rPr>
      <w:t xml:space="preserve"> </w:t>
    </w:r>
    <w:r w:rsidR="002A020F" w:rsidRPr="00CE7FBD">
      <w:rPr>
        <w:rStyle w:val="Numrodepage"/>
        <w:rFonts w:ascii="Calibri" w:hAnsi="Calibri"/>
        <w:sz w:val="16"/>
      </w:rPr>
      <w:fldChar w:fldCharType="begin"/>
    </w:r>
    <w:r w:rsidR="002A020F" w:rsidRPr="00CE7FBD">
      <w:rPr>
        <w:rStyle w:val="Numrodepage"/>
        <w:rFonts w:ascii="Calibri" w:hAnsi="Calibri"/>
        <w:sz w:val="16"/>
      </w:rPr>
      <w:instrText xml:space="preserve"> NUMPAGES </w:instrText>
    </w:r>
    <w:r w:rsidR="002A020F" w:rsidRPr="00CE7FBD">
      <w:rPr>
        <w:rStyle w:val="Numrodepage"/>
        <w:rFonts w:ascii="Calibri" w:hAnsi="Calibri"/>
        <w:sz w:val="16"/>
      </w:rPr>
      <w:fldChar w:fldCharType="separate"/>
    </w:r>
    <w:r w:rsidR="000814C7">
      <w:rPr>
        <w:rStyle w:val="Numrodepage"/>
        <w:rFonts w:ascii="Calibri" w:hAnsi="Calibri"/>
        <w:noProof/>
        <w:sz w:val="16"/>
      </w:rPr>
      <w:t>3</w:t>
    </w:r>
    <w:r w:rsidR="002A020F" w:rsidRPr="00CE7FBD">
      <w:rPr>
        <w:rStyle w:val="Numrodepage"/>
        <w:rFonts w:ascii="Calibri" w:hAnsi="Calibri"/>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3A8982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CAD0229C"/>
    <w:lvl w:ilvl="0">
      <w:numFmt w:val="decimal"/>
      <w:pStyle w:val="Titre1BISsanssautdepage"/>
      <w:lvlText w:val="*"/>
      <w:lvlJc w:val="left"/>
    </w:lvl>
  </w:abstractNum>
  <w:abstractNum w:abstractNumId="2"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3" w15:restartNumberingAfterBreak="0">
    <w:nsid w:val="00000007"/>
    <w:multiLevelType w:val="multilevel"/>
    <w:tmpl w:val="00000007"/>
    <w:name w:val="WW8Num7"/>
    <w:lvl w:ilvl="0">
      <w:start w:val="6"/>
      <w:numFmt w:val="bullet"/>
      <w:lvlText w:val="-"/>
      <w:lvlJc w:val="left"/>
      <w:pPr>
        <w:tabs>
          <w:tab w:val="num" w:pos="0"/>
        </w:tabs>
        <w:ind w:left="1212" w:hanging="360"/>
      </w:pPr>
      <w:rPr>
        <w:rFonts w:ascii="Arial Narrow" w:hAnsi="Arial Narrow" w:cs="Times New Roman"/>
      </w:rPr>
    </w:lvl>
    <w:lvl w:ilvl="1">
      <w:start w:val="1"/>
      <w:numFmt w:val="bullet"/>
      <w:lvlText w:val="o"/>
      <w:lvlJc w:val="left"/>
      <w:pPr>
        <w:tabs>
          <w:tab w:val="num" w:pos="0"/>
        </w:tabs>
        <w:ind w:left="2782" w:hanging="360"/>
      </w:pPr>
      <w:rPr>
        <w:rFonts w:ascii="Courier New" w:hAnsi="Courier New" w:cs="Courier New"/>
      </w:rPr>
    </w:lvl>
    <w:lvl w:ilvl="2">
      <w:start w:val="1"/>
      <w:numFmt w:val="bullet"/>
      <w:lvlText w:val=""/>
      <w:lvlJc w:val="left"/>
      <w:pPr>
        <w:tabs>
          <w:tab w:val="num" w:pos="0"/>
        </w:tabs>
        <w:ind w:left="3502" w:hanging="360"/>
      </w:pPr>
      <w:rPr>
        <w:rFonts w:ascii="Wingdings" w:hAnsi="Wingdings"/>
      </w:rPr>
    </w:lvl>
    <w:lvl w:ilvl="3">
      <w:start w:val="1"/>
      <w:numFmt w:val="bullet"/>
      <w:lvlText w:val=""/>
      <w:lvlJc w:val="left"/>
      <w:pPr>
        <w:tabs>
          <w:tab w:val="num" w:pos="0"/>
        </w:tabs>
        <w:ind w:left="4222" w:hanging="360"/>
      </w:pPr>
      <w:rPr>
        <w:rFonts w:ascii="Symbol" w:hAnsi="Symbol"/>
      </w:rPr>
    </w:lvl>
    <w:lvl w:ilvl="4">
      <w:start w:val="1"/>
      <w:numFmt w:val="bullet"/>
      <w:lvlText w:val="o"/>
      <w:lvlJc w:val="left"/>
      <w:pPr>
        <w:tabs>
          <w:tab w:val="num" w:pos="0"/>
        </w:tabs>
        <w:ind w:left="4942" w:hanging="360"/>
      </w:pPr>
      <w:rPr>
        <w:rFonts w:ascii="Courier New" w:hAnsi="Courier New" w:cs="Courier New"/>
      </w:rPr>
    </w:lvl>
    <w:lvl w:ilvl="5">
      <w:start w:val="1"/>
      <w:numFmt w:val="bullet"/>
      <w:lvlText w:val=""/>
      <w:lvlJc w:val="left"/>
      <w:pPr>
        <w:tabs>
          <w:tab w:val="num" w:pos="0"/>
        </w:tabs>
        <w:ind w:left="5662" w:hanging="360"/>
      </w:pPr>
      <w:rPr>
        <w:rFonts w:ascii="Wingdings" w:hAnsi="Wingdings"/>
      </w:rPr>
    </w:lvl>
    <w:lvl w:ilvl="6">
      <w:start w:val="1"/>
      <w:numFmt w:val="bullet"/>
      <w:lvlText w:val=""/>
      <w:lvlJc w:val="left"/>
      <w:pPr>
        <w:tabs>
          <w:tab w:val="num" w:pos="0"/>
        </w:tabs>
        <w:ind w:left="6382" w:hanging="360"/>
      </w:pPr>
      <w:rPr>
        <w:rFonts w:ascii="Symbol" w:hAnsi="Symbol"/>
      </w:rPr>
    </w:lvl>
    <w:lvl w:ilvl="7">
      <w:start w:val="1"/>
      <w:numFmt w:val="bullet"/>
      <w:lvlText w:val="o"/>
      <w:lvlJc w:val="left"/>
      <w:pPr>
        <w:tabs>
          <w:tab w:val="num" w:pos="0"/>
        </w:tabs>
        <w:ind w:left="7102" w:hanging="360"/>
      </w:pPr>
      <w:rPr>
        <w:rFonts w:ascii="Courier New" w:hAnsi="Courier New" w:cs="Courier New"/>
      </w:rPr>
    </w:lvl>
    <w:lvl w:ilvl="8">
      <w:start w:val="1"/>
      <w:numFmt w:val="bullet"/>
      <w:lvlText w:val=""/>
      <w:lvlJc w:val="left"/>
      <w:pPr>
        <w:tabs>
          <w:tab w:val="num" w:pos="0"/>
        </w:tabs>
        <w:ind w:left="7822" w:hanging="360"/>
      </w:pPr>
      <w:rPr>
        <w:rFonts w:ascii="Wingdings" w:hAnsi="Wingdings"/>
      </w:rPr>
    </w:lvl>
  </w:abstractNum>
  <w:abstractNum w:abstractNumId="4" w15:restartNumberingAfterBreak="0">
    <w:nsid w:val="00000009"/>
    <w:multiLevelType w:val="singleLevel"/>
    <w:tmpl w:val="00000009"/>
    <w:name w:val="WW8Num9"/>
    <w:lvl w:ilvl="0">
      <w:start w:val="1"/>
      <w:numFmt w:val="bullet"/>
      <w:lvlText w:val=""/>
      <w:lvlJc w:val="left"/>
      <w:pPr>
        <w:tabs>
          <w:tab w:val="num" w:pos="0"/>
        </w:tabs>
        <w:ind w:left="2145" w:hanging="360"/>
      </w:pPr>
      <w:rPr>
        <w:rFonts w:ascii="Wingdings" w:hAnsi="Wingdings"/>
      </w:rPr>
    </w:lvl>
  </w:abstractNum>
  <w:abstractNum w:abstractNumId="5" w15:restartNumberingAfterBreak="0">
    <w:nsid w:val="0000000A"/>
    <w:multiLevelType w:val="singleLevel"/>
    <w:tmpl w:val="0000000A"/>
    <w:name w:val="WW8Num11"/>
    <w:lvl w:ilvl="0">
      <w:start w:val="3"/>
      <w:numFmt w:val="decimal"/>
      <w:lvlText w:val="%1."/>
      <w:lvlJc w:val="left"/>
      <w:pPr>
        <w:tabs>
          <w:tab w:val="num" w:pos="1065"/>
        </w:tabs>
        <w:ind w:left="1065" w:hanging="360"/>
      </w:pPr>
    </w:lvl>
  </w:abstractNum>
  <w:abstractNum w:abstractNumId="6" w15:restartNumberingAfterBreak="0">
    <w:nsid w:val="046B2E43"/>
    <w:multiLevelType w:val="multilevel"/>
    <w:tmpl w:val="F82C4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5807D0"/>
    <w:multiLevelType w:val="hybridMultilevel"/>
    <w:tmpl w:val="FE8870E6"/>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8" w15:restartNumberingAfterBreak="0">
    <w:nsid w:val="08473368"/>
    <w:multiLevelType w:val="hybridMultilevel"/>
    <w:tmpl w:val="9A7CF6EE"/>
    <w:lvl w:ilvl="0" w:tplc="9898954C">
      <w:start w:val="1"/>
      <w:numFmt w:val="bullet"/>
      <w:lvlText w:val=""/>
      <w:lvlJc w:val="left"/>
      <w:pPr>
        <w:ind w:left="153" w:hanging="360"/>
      </w:pPr>
      <w:rPr>
        <w:rFonts w:ascii="Wingdings" w:hAnsi="Wingdings" w:hint="default"/>
        <w:color w:val="FFC000"/>
        <w:sz w:val="22"/>
        <w:szCs w:val="18"/>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9" w15:restartNumberingAfterBreak="0">
    <w:nsid w:val="09000497"/>
    <w:multiLevelType w:val="hybridMultilevel"/>
    <w:tmpl w:val="98380C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9F5FA0"/>
    <w:multiLevelType w:val="multilevel"/>
    <w:tmpl w:val="6F7C60B0"/>
    <w:lvl w:ilvl="0">
      <w:start w:val="1"/>
      <w:numFmt w:val="bullet"/>
      <w:lvlText w:val=""/>
      <w:lvlJc w:val="left"/>
      <w:pPr>
        <w:tabs>
          <w:tab w:val="num" w:pos="0"/>
        </w:tabs>
        <w:ind w:left="1212" w:hanging="360"/>
      </w:pPr>
      <w:rPr>
        <w:rFonts w:ascii="Wingdings" w:hAnsi="Wingdings" w:hint="default"/>
      </w:rPr>
    </w:lvl>
    <w:lvl w:ilvl="1">
      <w:start w:val="1"/>
      <w:numFmt w:val="bullet"/>
      <w:lvlText w:val="o"/>
      <w:lvlJc w:val="left"/>
      <w:pPr>
        <w:tabs>
          <w:tab w:val="num" w:pos="0"/>
        </w:tabs>
        <w:ind w:left="2782" w:hanging="360"/>
      </w:pPr>
      <w:rPr>
        <w:rFonts w:ascii="Courier New" w:hAnsi="Courier New" w:cs="Courier New"/>
      </w:rPr>
    </w:lvl>
    <w:lvl w:ilvl="2">
      <w:start w:val="1"/>
      <w:numFmt w:val="bullet"/>
      <w:lvlText w:val=""/>
      <w:lvlJc w:val="left"/>
      <w:pPr>
        <w:tabs>
          <w:tab w:val="num" w:pos="0"/>
        </w:tabs>
        <w:ind w:left="3502" w:hanging="360"/>
      </w:pPr>
      <w:rPr>
        <w:rFonts w:ascii="Wingdings" w:hAnsi="Wingdings"/>
      </w:rPr>
    </w:lvl>
    <w:lvl w:ilvl="3">
      <w:start w:val="1"/>
      <w:numFmt w:val="bullet"/>
      <w:lvlText w:val=""/>
      <w:lvlJc w:val="left"/>
      <w:pPr>
        <w:tabs>
          <w:tab w:val="num" w:pos="0"/>
        </w:tabs>
        <w:ind w:left="4222" w:hanging="360"/>
      </w:pPr>
      <w:rPr>
        <w:rFonts w:ascii="Symbol" w:hAnsi="Symbol"/>
      </w:rPr>
    </w:lvl>
    <w:lvl w:ilvl="4">
      <w:start w:val="1"/>
      <w:numFmt w:val="bullet"/>
      <w:lvlText w:val="o"/>
      <w:lvlJc w:val="left"/>
      <w:pPr>
        <w:tabs>
          <w:tab w:val="num" w:pos="0"/>
        </w:tabs>
        <w:ind w:left="4942" w:hanging="360"/>
      </w:pPr>
      <w:rPr>
        <w:rFonts w:ascii="Courier New" w:hAnsi="Courier New" w:cs="Courier New"/>
      </w:rPr>
    </w:lvl>
    <w:lvl w:ilvl="5">
      <w:start w:val="1"/>
      <w:numFmt w:val="bullet"/>
      <w:lvlText w:val=""/>
      <w:lvlJc w:val="left"/>
      <w:pPr>
        <w:tabs>
          <w:tab w:val="num" w:pos="0"/>
        </w:tabs>
        <w:ind w:left="5662" w:hanging="360"/>
      </w:pPr>
      <w:rPr>
        <w:rFonts w:ascii="Wingdings" w:hAnsi="Wingdings"/>
      </w:rPr>
    </w:lvl>
    <w:lvl w:ilvl="6">
      <w:start w:val="1"/>
      <w:numFmt w:val="bullet"/>
      <w:lvlText w:val=""/>
      <w:lvlJc w:val="left"/>
      <w:pPr>
        <w:tabs>
          <w:tab w:val="num" w:pos="0"/>
        </w:tabs>
        <w:ind w:left="6382" w:hanging="360"/>
      </w:pPr>
      <w:rPr>
        <w:rFonts w:ascii="Symbol" w:hAnsi="Symbol"/>
      </w:rPr>
    </w:lvl>
    <w:lvl w:ilvl="7">
      <w:start w:val="1"/>
      <w:numFmt w:val="bullet"/>
      <w:lvlText w:val="o"/>
      <w:lvlJc w:val="left"/>
      <w:pPr>
        <w:tabs>
          <w:tab w:val="num" w:pos="0"/>
        </w:tabs>
        <w:ind w:left="7102" w:hanging="360"/>
      </w:pPr>
      <w:rPr>
        <w:rFonts w:ascii="Courier New" w:hAnsi="Courier New" w:cs="Courier New"/>
      </w:rPr>
    </w:lvl>
    <w:lvl w:ilvl="8">
      <w:start w:val="1"/>
      <w:numFmt w:val="bullet"/>
      <w:lvlText w:val=""/>
      <w:lvlJc w:val="left"/>
      <w:pPr>
        <w:tabs>
          <w:tab w:val="num" w:pos="0"/>
        </w:tabs>
        <w:ind w:left="7822" w:hanging="360"/>
      </w:pPr>
      <w:rPr>
        <w:rFonts w:ascii="Wingdings" w:hAnsi="Wingdings"/>
      </w:rPr>
    </w:lvl>
  </w:abstractNum>
  <w:abstractNum w:abstractNumId="11" w15:restartNumberingAfterBreak="0">
    <w:nsid w:val="1CD70B8D"/>
    <w:multiLevelType w:val="hybridMultilevel"/>
    <w:tmpl w:val="92900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853A57"/>
    <w:multiLevelType w:val="hybridMultilevel"/>
    <w:tmpl w:val="5CC6A850"/>
    <w:lvl w:ilvl="0" w:tplc="040C0005">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1F135A87"/>
    <w:multiLevelType w:val="hybridMultilevel"/>
    <w:tmpl w:val="4C9452FE"/>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4" w15:restartNumberingAfterBreak="0">
    <w:nsid w:val="20BB5652"/>
    <w:multiLevelType w:val="hybridMultilevel"/>
    <w:tmpl w:val="BAA2491A"/>
    <w:lvl w:ilvl="0" w:tplc="FFFFFFFF">
      <w:start w:val="1"/>
      <w:numFmt w:val="bullet"/>
      <w:pStyle w:val="Pucestriangle"/>
      <w:lvlText w:val=""/>
      <w:lvlJc w:val="left"/>
      <w:pPr>
        <w:tabs>
          <w:tab w:val="num" w:pos="710"/>
        </w:tabs>
        <w:ind w:left="823" w:hanging="283"/>
      </w:pPr>
      <w:rPr>
        <w:rFonts w:ascii="Wingdings 3" w:hAnsi="Wingdings 3" w:hint="default"/>
        <w:b w:val="0"/>
        <w:i w:val="0"/>
        <w:caps w:val="0"/>
        <w:strike w:val="0"/>
        <w:dstrike w:val="0"/>
        <w:color w:val="BA3879"/>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7E79B4">
      <w:start w:val="1"/>
      <w:numFmt w:val="bullet"/>
      <w:lvlText w:val="o"/>
      <w:lvlJc w:val="left"/>
      <w:pPr>
        <w:tabs>
          <w:tab w:val="num" w:pos="1440"/>
        </w:tabs>
        <w:ind w:left="1440" w:hanging="360"/>
      </w:pPr>
      <w:rPr>
        <w:rFonts w:ascii="Courier New" w:hAnsi="Courier New" w:hint="default"/>
        <w:b w:val="0"/>
        <w:i w:val="0"/>
        <w:caps w:val="0"/>
        <w:strike w:val="0"/>
        <w:dstrike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18D8B2">
      <w:start w:val="1"/>
      <w:numFmt w:val="lowerRoman"/>
      <w:lvlText w:val="%3."/>
      <w:lvlJc w:val="right"/>
      <w:pPr>
        <w:tabs>
          <w:tab w:val="num" w:pos="2160"/>
        </w:tabs>
        <w:ind w:left="2160" w:hanging="180"/>
      </w:pPr>
    </w:lvl>
    <w:lvl w:ilvl="3" w:tplc="CE845A62" w:tentative="1">
      <w:start w:val="1"/>
      <w:numFmt w:val="decimal"/>
      <w:lvlText w:val="%4."/>
      <w:lvlJc w:val="left"/>
      <w:pPr>
        <w:tabs>
          <w:tab w:val="num" w:pos="2880"/>
        </w:tabs>
        <w:ind w:left="2880" w:hanging="360"/>
      </w:pPr>
    </w:lvl>
    <w:lvl w:ilvl="4" w:tplc="E402C0E8" w:tentative="1">
      <w:start w:val="1"/>
      <w:numFmt w:val="lowerLetter"/>
      <w:lvlText w:val="%5."/>
      <w:lvlJc w:val="left"/>
      <w:pPr>
        <w:tabs>
          <w:tab w:val="num" w:pos="3600"/>
        </w:tabs>
        <w:ind w:left="3600" w:hanging="360"/>
      </w:pPr>
    </w:lvl>
    <w:lvl w:ilvl="5" w:tplc="1E842122" w:tentative="1">
      <w:start w:val="1"/>
      <w:numFmt w:val="lowerRoman"/>
      <w:lvlText w:val="%6."/>
      <w:lvlJc w:val="right"/>
      <w:pPr>
        <w:tabs>
          <w:tab w:val="num" w:pos="4320"/>
        </w:tabs>
        <w:ind w:left="4320" w:hanging="180"/>
      </w:pPr>
    </w:lvl>
    <w:lvl w:ilvl="6" w:tplc="7DD838DC" w:tentative="1">
      <w:start w:val="1"/>
      <w:numFmt w:val="decimal"/>
      <w:lvlText w:val="%7."/>
      <w:lvlJc w:val="left"/>
      <w:pPr>
        <w:tabs>
          <w:tab w:val="num" w:pos="5040"/>
        </w:tabs>
        <w:ind w:left="5040" w:hanging="360"/>
      </w:pPr>
    </w:lvl>
    <w:lvl w:ilvl="7" w:tplc="C7F0E5BA" w:tentative="1">
      <w:start w:val="1"/>
      <w:numFmt w:val="lowerLetter"/>
      <w:lvlText w:val="%8."/>
      <w:lvlJc w:val="left"/>
      <w:pPr>
        <w:tabs>
          <w:tab w:val="num" w:pos="5760"/>
        </w:tabs>
        <w:ind w:left="5760" w:hanging="360"/>
      </w:pPr>
    </w:lvl>
    <w:lvl w:ilvl="8" w:tplc="8DE62B2C" w:tentative="1">
      <w:start w:val="1"/>
      <w:numFmt w:val="lowerRoman"/>
      <w:lvlText w:val="%9."/>
      <w:lvlJc w:val="right"/>
      <w:pPr>
        <w:tabs>
          <w:tab w:val="num" w:pos="6480"/>
        </w:tabs>
        <w:ind w:left="6480" w:hanging="180"/>
      </w:pPr>
    </w:lvl>
  </w:abstractNum>
  <w:abstractNum w:abstractNumId="15" w15:restartNumberingAfterBreak="0">
    <w:nsid w:val="24143ED8"/>
    <w:multiLevelType w:val="hybridMultilevel"/>
    <w:tmpl w:val="472A6D98"/>
    <w:lvl w:ilvl="0" w:tplc="46989A76">
      <w:start w:val="2"/>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67D3F64"/>
    <w:multiLevelType w:val="hybridMultilevel"/>
    <w:tmpl w:val="1C66FC22"/>
    <w:lvl w:ilvl="0" w:tplc="9898954C">
      <w:start w:val="1"/>
      <w:numFmt w:val="bullet"/>
      <w:lvlText w:val=""/>
      <w:lvlJc w:val="left"/>
      <w:pPr>
        <w:ind w:left="1058" w:hanging="360"/>
      </w:pPr>
      <w:rPr>
        <w:rFonts w:ascii="Wingdings" w:hAnsi="Wingdings" w:hint="default"/>
        <w:color w:val="FFC000"/>
        <w:sz w:val="22"/>
        <w:szCs w:val="18"/>
      </w:rPr>
    </w:lvl>
    <w:lvl w:ilvl="1" w:tplc="040C0003" w:tentative="1">
      <w:start w:val="1"/>
      <w:numFmt w:val="bullet"/>
      <w:lvlText w:val="o"/>
      <w:lvlJc w:val="left"/>
      <w:pPr>
        <w:ind w:left="1778" w:hanging="360"/>
      </w:pPr>
      <w:rPr>
        <w:rFonts w:ascii="Courier New" w:hAnsi="Courier New" w:cs="Courier New" w:hint="default"/>
      </w:rPr>
    </w:lvl>
    <w:lvl w:ilvl="2" w:tplc="040C0005" w:tentative="1">
      <w:start w:val="1"/>
      <w:numFmt w:val="bullet"/>
      <w:lvlText w:val=""/>
      <w:lvlJc w:val="left"/>
      <w:pPr>
        <w:ind w:left="2498" w:hanging="360"/>
      </w:pPr>
      <w:rPr>
        <w:rFonts w:ascii="Wingdings" w:hAnsi="Wingdings" w:hint="default"/>
      </w:rPr>
    </w:lvl>
    <w:lvl w:ilvl="3" w:tplc="040C0001" w:tentative="1">
      <w:start w:val="1"/>
      <w:numFmt w:val="bullet"/>
      <w:lvlText w:val=""/>
      <w:lvlJc w:val="left"/>
      <w:pPr>
        <w:ind w:left="3218" w:hanging="360"/>
      </w:pPr>
      <w:rPr>
        <w:rFonts w:ascii="Symbol" w:hAnsi="Symbol" w:hint="default"/>
      </w:rPr>
    </w:lvl>
    <w:lvl w:ilvl="4" w:tplc="040C0003" w:tentative="1">
      <w:start w:val="1"/>
      <w:numFmt w:val="bullet"/>
      <w:lvlText w:val="o"/>
      <w:lvlJc w:val="left"/>
      <w:pPr>
        <w:ind w:left="3938" w:hanging="360"/>
      </w:pPr>
      <w:rPr>
        <w:rFonts w:ascii="Courier New" w:hAnsi="Courier New" w:cs="Courier New" w:hint="default"/>
      </w:rPr>
    </w:lvl>
    <w:lvl w:ilvl="5" w:tplc="040C0005" w:tentative="1">
      <w:start w:val="1"/>
      <w:numFmt w:val="bullet"/>
      <w:lvlText w:val=""/>
      <w:lvlJc w:val="left"/>
      <w:pPr>
        <w:ind w:left="4658" w:hanging="360"/>
      </w:pPr>
      <w:rPr>
        <w:rFonts w:ascii="Wingdings" w:hAnsi="Wingdings" w:hint="default"/>
      </w:rPr>
    </w:lvl>
    <w:lvl w:ilvl="6" w:tplc="040C0001" w:tentative="1">
      <w:start w:val="1"/>
      <w:numFmt w:val="bullet"/>
      <w:lvlText w:val=""/>
      <w:lvlJc w:val="left"/>
      <w:pPr>
        <w:ind w:left="5378" w:hanging="360"/>
      </w:pPr>
      <w:rPr>
        <w:rFonts w:ascii="Symbol" w:hAnsi="Symbol" w:hint="default"/>
      </w:rPr>
    </w:lvl>
    <w:lvl w:ilvl="7" w:tplc="040C0003" w:tentative="1">
      <w:start w:val="1"/>
      <w:numFmt w:val="bullet"/>
      <w:lvlText w:val="o"/>
      <w:lvlJc w:val="left"/>
      <w:pPr>
        <w:ind w:left="6098" w:hanging="360"/>
      </w:pPr>
      <w:rPr>
        <w:rFonts w:ascii="Courier New" w:hAnsi="Courier New" w:cs="Courier New" w:hint="default"/>
      </w:rPr>
    </w:lvl>
    <w:lvl w:ilvl="8" w:tplc="040C0005" w:tentative="1">
      <w:start w:val="1"/>
      <w:numFmt w:val="bullet"/>
      <w:lvlText w:val=""/>
      <w:lvlJc w:val="left"/>
      <w:pPr>
        <w:ind w:left="6818" w:hanging="360"/>
      </w:pPr>
      <w:rPr>
        <w:rFonts w:ascii="Wingdings" w:hAnsi="Wingdings" w:hint="default"/>
      </w:rPr>
    </w:lvl>
  </w:abstractNum>
  <w:abstractNum w:abstractNumId="17" w15:restartNumberingAfterBreak="0">
    <w:nsid w:val="294A3E44"/>
    <w:multiLevelType w:val="hybridMultilevel"/>
    <w:tmpl w:val="EFAAFDD0"/>
    <w:lvl w:ilvl="0" w:tplc="060C42D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E01E1F"/>
    <w:multiLevelType w:val="hybridMultilevel"/>
    <w:tmpl w:val="E6B8E1CE"/>
    <w:lvl w:ilvl="0" w:tplc="1A743E00">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0A2930"/>
    <w:multiLevelType w:val="hybridMultilevel"/>
    <w:tmpl w:val="F8E8818A"/>
    <w:lvl w:ilvl="0" w:tplc="58B4789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573562"/>
    <w:multiLevelType w:val="hybridMultilevel"/>
    <w:tmpl w:val="652A8B3A"/>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1" w15:restartNumberingAfterBreak="0">
    <w:nsid w:val="381F3B0A"/>
    <w:multiLevelType w:val="multilevel"/>
    <w:tmpl w:val="C39A8882"/>
    <w:lvl w:ilvl="0">
      <w:start w:val="1"/>
      <w:numFmt w:val="decimal"/>
      <w:lvlText w:val="%1"/>
      <w:lvlJc w:val="left"/>
      <w:pPr>
        <w:tabs>
          <w:tab w:val="num" w:pos="1494"/>
        </w:tabs>
        <w:ind w:left="1494" w:hanging="1134"/>
      </w:pPr>
      <w:rPr>
        <w:rFonts w:hint="default"/>
      </w:rPr>
    </w:lvl>
    <w:lvl w:ilvl="1">
      <w:start w:val="1"/>
      <w:numFmt w:val="decimal"/>
      <w:lvlText w:val="%1.%2"/>
      <w:lvlJc w:val="left"/>
      <w:pPr>
        <w:tabs>
          <w:tab w:val="num" w:pos="1494"/>
        </w:tabs>
        <w:ind w:left="1494" w:hanging="1134"/>
      </w:pPr>
      <w:rPr>
        <w:rFonts w:hint="default"/>
      </w:rPr>
    </w:lvl>
    <w:lvl w:ilvl="2">
      <w:start w:val="1"/>
      <w:numFmt w:val="decimal"/>
      <w:lvlText w:val="%1.%2.%3"/>
      <w:lvlJc w:val="left"/>
      <w:pPr>
        <w:tabs>
          <w:tab w:val="num" w:pos="1494"/>
        </w:tabs>
        <w:ind w:left="1494" w:hanging="1134"/>
      </w:pPr>
      <w:rPr>
        <w:rFonts w:hint="default"/>
      </w:rPr>
    </w:lvl>
    <w:lvl w:ilvl="3">
      <w:start w:val="1"/>
      <w:numFmt w:val="decimal"/>
      <w:pStyle w:val="Listepuces4"/>
      <w:lvlText w:val="%1.%2.%3.%4"/>
      <w:lvlJc w:val="left"/>
      <w:pPr>
        <w:tabs>
          <w:tab w:val="num" w:pos="1494"/>
        </w:tabs>
        <w:ind w:left="1494" w:hanging="1134"/>
      </w:pPr>
      <w:rPr>
        <w:rFonts w:hint="default"/>
      </w:rPr>
    </w:lvl>
    <w:lvl w:ilvl="4">
      <w:start w:val="1"/>
      <w:numFmt w:val="decimal"/>
      <w:lvlText w:val="%1.%2.%3.%4.%5"/>
      <w:lvlJc w:val="left"/>
      <w:pPr>
        <w:tabs>
          <w:tab w:val="num" w:pos="937"/>
        </w:tabs>
        <w:ind w:left="937" w:hanging="1008"/>
      </w:pPr>
      <w:rPr>
        <w:rFonts w:hint="default"/>
      </w:rPr>
    </w:lvl>
    <w:lvl w:ilvl="5">
      <w:start w:val="1"/>
      <w:numFmt w:val="decimal"/>
      <w:lvlText w:val="%1.%2.%3.%4.%5.%6"/>
      <w:lvlJc w:val="left"/>
      <w:pPr>
        <w:tabs>
          <w:tab w:val="num" w:pos="1081"/>
        </w:tabs>
        <w:ind w:left="1081" w:hanging="1152"/>
      </w:pPr>
      <w:rPr>
        <w:rFonts w:hint="default"/>
      </w:rPr>
    </w:lvl>
    <w:lvl w:ilvl="6">
      <w:start w:val="1"/>
      <w:numFmt w:val="decimal"/>
      <w:lvlText w:val="%1.%2.%3.%4.%5.%6.%7"/>
      <w:lvlJc w:val="left"/>
      <w:pPr>
        <w:tabs>
          <w:tab w:val="num" w:pos="1225"/>
        </w:tabs>
        <w:ind w:left="1225" w:hanging="1296"/>
      </w:pPr>
      <w:rPr>
        <w:rFonts w:hint="default"/>
      </w:rPr>
    </w:lvl>
    <w:lvl w:ilvl="7">
      <w:start w:val="1"/>
      <w:numFmt w:val="decimal"/>
      <w:lvlText w:val="%1.%2.%3.%4.%5.%6.%7.%8"/>
      <w:lvlJc w:val="left"/>
      <w:pPr>
        <w:tabs>
          <w:tab w:val="num" w:pos="1369"/>
        </w:tabs>
        <w:ind w:left="1369" w:hanging="1440"/>
      </w:pPr>
      <w:rPr>
        <w:rFonts w:hint="default"/>
      </w:rPr>
    </w:lvl>
    <w:lvl w:ilvl="8">
      <w:start w:val="1"/>
      <w:numFmt w:val="decimal"/>
      <w:lvlText w:val="%1.%2.%3.%4.%5.%6.%7.%8.%9"/>
      <w:lvlJc w:val="left"/>
      <w:pPr>
        <w:tabs>
          <w:tab w:val="num" w:pos="1513"/>
        </w:tabs>
        <w:ind w:left="1513" w:hanging="1584"/>
      </w:pPr>
      <w:rPr>
        <w:rFonts w:hint="default"/>
      </w:rPr>
    </w:lvl>
  </w:abstractNum>
  <w:abstractNum w:abstractNumId="22" w15:restartNumberingAfterBreak="0">
    <w:nsid w:val="3A7431DC"/>
    <w:multiLevelType w:val="hybridMultilevel"/>
    <w:tmpl w:val="E4F8BAC6"/>
    <w:lvl w:ilvl="0" w:tplc="040C0005">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3EFB670A"/>
    <w:multiLevelType w:val="multilevel"/>
    <w:tmpl w:val="7746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0F2F6C"/>
    <w:multiLevelType w:val="hybridMultilevel"/>
    <w:tmpl w:val="0958F7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0877D1"/>
    <w:multiLevelType w:val="hybridMultilevel"/>
    <w:tmpl w:val="AC583B10"/>
    <w:lvl w:ilvl="0" w:tplc="040C0005">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8B12890"/>
    <w:multiLevelType w:val="hybridMultilevel"/>
    <w:tmpl w:val="A920BC7C"/>
    <w:lvl w:ilvl="0" w:tplc="46989A76">
      <w:start w:val="2"/>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6E9E5FE5"/>
    <w:multiLevelType w:val="hybridMultilevel"/>
    <w:tmpl w:val="F26A79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6E20FD"/>
    <w:multiLevelType w:val="hybridMultilevel"/>
    <w:tmpl w:val="74CC54BA"/>
    <w:lvl w:ilvl="0" w:tplc="040C0001">
      <w:start w:val="1"/>
      <w:numFmt w:val="bullet"/>
      <w:pStyle w:val="Listepuces2"/>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6FB5F4F"/>
    <w:multiLevelType w:val="hybridMultilevel"/>
    <w:tmpl w:val="93FE1704"/>
    <w:lvl w:ilvl="0" w:tplc="040C0005">
      <w:start w:val="1"/>
      <w:numFmt w:val="bullet"/>
      <w:lvlText w:val=""/>
      <w:lvlJc w:val="left"/>
      <w:pPr>
        <w:ind w:left="2132" w:hanging="1426"/>
      </w:pPr>
      <w:rPr>
        <w:rFonts w:ascii="Wingdings" w:hAnsi="Wingdings" w:hint="default"/>
      </w:rPr>
    </w:lvl>
    <w:lvl w:ilvl="1" w:tplc="040C0003" w:tentative="1">
      <w:start w:val="1"/>
      <w:numFmt w:val="bullet"/>
      <w:lvlText w:val="o"/>
      <w:lvlJc w:val="left"/>
      <w:pPr>
        <w:ind w:left="1786" w:hanging="360"/>
      </w:pPr>
      <w:rPr>
        <w:rFonts w:ascii="Courier New" w:hAnsi="Courier New" w:cs="Courier New" w:hint="default"/>
      </w:rPr>
    </w:lvl>
    <w:lvl w:ilvl="2" w:tplc="040C0005" w:tentative="1">
      <w:start w:val="1"/>
      <w:numFmt w:val="bullet"/>
      <w:lvlText w:val=""/>
      <w:lvlJc w:val="left"/>
      <w:pPr>
        <w:ind w:left="2506" w:hanging="360"/>
      </w:pPr>
      <w:rPr>
        <w:rFonts w:ascii="Wingdings" w:hAnsi="Wingdings" w:hint="default"/>
      </w:rPr>
    </w:lvl>
    <w:lvl w:ilvl="3" w:tplc="040C0001" w:tentative="1">
      <w:start w:val="1"/>
      <w:numFmt w:val="bullet"/>
      <w:lvlText w:val=""/>
      <w:lvlJc w:val="left"/>
      <w:pPr>
        <w:ind w:left="3226" w:hanging="360"/>
      </w:pPr>
      <w:rPr>
        <w:rFonts w:ascii="Symbol" w:hAnsi="Symbol" w:hint="default"/>
      </w:rPr>
    </w:lvl>
    <w:lvl w:ilvl="4" w:tplc="040C0003" w:tentative="1">
      <w:start w:val="1"/>
      <w:numFmt w:val="bullet"/>
      <w:lvlText w:val="o"/>
      <w:lvlJc w:val="left"/>
      <w:pPr>
        <w:ind w:left="3946" w:hanging="360"/>
      </w:pPr>
      <w:rPr>
        <w:rFonts w:ascii="Courier New" w:hAnsi="Courier New" w:cs="Courier New" w:hint="default"/>
      </w:rPr>
    </w:lvl>
    <w:lvl w:ilvl="5" w:tplc="040C0005" w:tentative="1">
      <w:start w:val="1"/>
      <w:numFmt w:val="bullet"/>
      <w:lvlText w:val=""/>
      <w:lvlJc w:val="left"/>
      <w:pPr>
        <w:ind w:left="4666" w:hanging="360"/>
      </w:pPr>
      <w:rPr>
        <w:rFonts w:ascii="Wingdings" w:hAnsi="Wingdings" w:hint="default"/>
      </w:rPr>
    </w:lvl>
    <w:lvl w:ilvl="6" w:tplc="040C0001" w:tentative="1">
      <w:start w:val="1"/>
      <w:numFmt w:val="bullet"/>
      <w:lvlText w:val=""/>
      <w:lvlJc w:val="left"/>
      <w:pPr>
        <w:ind w:left="5386" w:hanging="360"/>
      </w:pPr>
      <w:rPr>
        <w:rFonts w:ascii="Symbol" w:hAnsi="Symbol" w:hint="default"/>
      </w:rPr>
    </w:lvl>
    <w:lvl w:ilvl="7" w:tplc="040C0003" w:tentative="1">
      <w:start w:val="1"/>
      <w:numFmt w:val="bullet"/>
      <w:lvlText w:val="o"/>
      <w:lvlJc w:val="left"/>
      <w:pPr>
        <w:ind w:left="6106" w:hanging="360"/>
      </w:pPr>
      <w:rPr>
        <w:rFonts w:ascii="Courier New" w:hAnsi="Courier New" w:cs="Courier New" w:hint="default"/>
      </w:rPr>
    </w:lvl>
    <w:lvl w:ilvl="8" w:tplc="040C0005" w:tentative="1">
      <w:start w:val="1"/>
      <w:numFmt w:val="bullet"/>
      <w:lvlText w:val=""/>
      <w:lvlJc w:val="left"/>
      <w:pPr>
        <w:ind w:left="6826" w:hanging="360"/>
      </w:pPr>
      <w:rPr>
        <w:rFonts w:ascii="Wingdings" w:hAnsi="Wingdings" w:hint="default"/>
      </w:rPr>
    </w:lvl>
  </w:abstractNum>
  <w:abstractNum w:abstractNumId="30" w15:restartNumberingAfterBreak="0">
    <w:nsid w:val="7B106E18"/>
    <w:multiLevelType w:val="hybridMultilevel"/>
    <w:tmpl w:val="212AA23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15932850">
    <w:abstractNumId w:val="1"/>
    <w:lvlOverride w:ilvl="0">
      <w:lvl w:ilvl="0">
        <w:start w:val="1"/>
        <w:numFmt w:val="bullet"/>
        <w:pStyle w:val="Titre1BISsanssautdepage"/>
        <w:lvlText w:val=""/>
        <w:legacy w:legacy="1" w:legacySpace="0" w:legacyIndent="283"/>
        <w:lvlJc w:val="left"/>
        <w:pPr>
          <w:ind w:left="283" w:hanging="283"/>
        </w:pPr>
        <w:rPr>
          <w:rFonts w:ascii="Symbol" w:hAnsi="Symbol" w:hint="default"/>
        </w:rPr>
      </w:lvl>
    </w:lvlOverride>
  </w:num>
  <w:num w:numId="2" w16cid:durableId="296641770">
    <w:abstractNumId w:val="22"/>
  </w:num>
  <w:num w:numId="3" w16cid:durableId="1051802316">
    <w:abstractNumId w:val="21"/>
  </w:num>
  <w:num w:numId="4" w16cid:durableId="856429829">
    <w:abstractNumId w:val="0"/>
  </w:num>
  <w:num w:numId="5" w16cid:durableId="635527269">
    <w:abstractNumId w:val="14"/>
  </w:num>
  <w:num w:numId="6" w16cid:durableId="1390765655">
    <w:abstractNumId w:val="28"/>
  </w:num>
  <w:num w:numId="7" w16cid:durableId="1105034184">
    <w:abstractNumId w:val="15"/>
  </w:num>
  <w:num w:numId="8" w16cid:durableId="1736658746">
    <w:abstractNumId w:val="29"/>
  </w:num>
  <w:num w:numId="9" w16cid:durableId="1962806685">
    <w:abstractNumId w:val="20"/>
  </w:num>
  <w:num w:numId="10" w16cid:durableId="1439834557">
    <w:abstractNumId w:val="3"/>
  </w:num>
  <w:num w:numId="11" w16cid:durableId="2029982856">
    <w:abstractNumId w:val="8"/>
  </w:num>
  <w:num w:numId="12" w16cid:durableId="957300961">
    <w:abstractNumId w:val="27"/>
  </w:num>
  <w:num w:numId="13" w16cid:durableId="702681262">
    <w:abstractNumId w:val="13"/>
  </w:num>
  <w:num w:numId="14" w16cid:durableId="1879276354">
    <w:abstractNumId w:val="30"/>
  </w:num>
  <w:num w:numId="15" w16cid:durableId="1811432646">
    <w:abstractNumId w:val="17"/>
  </w:num>
  <w:num w:numId="16" w16cid:durableId="173080878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4204757">
    <w:abstractNumId w:val="12"/>
  </w:num>
  <w:num w:numId="18" w16cid:durableId="900408254">
    <w:abstractNumId w:val="7"/>
  </w:num>
  <w:num w:numId="19" w16cid:durableId="1960912662">
    <w:abstractNumId w:val="27"/>
  </w:num>
  <w:num w:numId="20" w16cid:durableId="1345523013">
    <w:abstractNumId w:val="18"/>
  </w:num>
  <w:num w:numId="21" w16cid:durableId="1214998032">
    <w:abstractNumId w:val="26"/>
  </w:num>
  <w:num w:numId="22" w16cid:durableId="861361281">
    <w:abstractNumId w:val="7"/>
  </w:num>
  <w:num w:numId="23" w16cid:durableId="229463263">
    <w:abstractNumId w:val="25"/>
  </w:num>
  <w:num w:numId="24" w16cid:durableId="1676881267">
    <w:abstractNumId w:val="10"/>
  </w:num>
  <w:num w:numId="25" w16cid:durableId="1065294387">
    <w:abstractNumId w:val="9"/>
  </w:num>
  <w:num w:numId="26" w16cid:durableId="168370470">
    <w:abstractNumId w:val="22"/>
  </w:num>
  <w:num w:numId="27" w16cid:durableId="808866921">
    <w:abstractNumId w:val="24"/>
  </w:num>
  <w:num w:numId="28" w16cid:durableId="1847862020">
    <w:abstractNumId w:val="16"/>
  </w:num>
  <w:num w:numId="29" w16cid:durableId="1731804694">
    <w:abstractNumId w:val="11"/>
  </w:num>
  <w:num w:numId="30" w16cid:durableId="267543595">
    <w:abstractNumId w:val="30"/>
  </w:num>
  <w:num w:numId="31" w16cid:durableId="1705669481">
    <w:abstractNumId w:val="19"/>
  </w:num>
  <w:num w:numId="32" w16cid:durableId="1185628485">
    <w:abstractNumId w:val="23"/>
  </w:num>
  <w:num w:numId="33" w16cid:durableId="2930322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D02"/>
    <w:rsid w:val="000027BD"/>
    <w:rsid w:val="000052A2"/>
    <w:rsid w:val="000113E3"/>
    <w:rsid w:val="000128C9"/>
    <w:rsid w:val="000144B3"/>
    <w:rsid w:val="0001480D"/>
    <w:rsid w:val="0001579A"/>
    <w:rsid w:val="00015A6F"/>
    <w:rsid w:val="00025630"/>
    <w:rsid w:val="0002587C"/>
    <w:rsid w:val="000311CD"/>
    <w:rsid w:val="0004032E"/>
    <w:rsid w:val="00040C02"/>
    <w:rsid w:val="00040CB8"/>
    <w:rsid w:val="00041D92"/>
    <w:rsid w:val="00044448"/>
    <w:rsid w:val="000465C6"/>
    <w:rsid w:val="00047455"/>
    <w:rsid w:val="00047DDF"/>
    <w:rsid w:val="00051AF3"/>
    <w:rsid w:val="00051FCF"/>
    <w:rsid w:val="00057663"/>
    <w:rsid w:val="0006090C"/>
    <w:rsid w:val="00060999"/>
    <w:rsid w:val="0006344B"/>
    <w:rsid w:val="00065191"/>
    <w:rsid w:val="000670A0"/>
    <w:rsid w:val="00067814"/>
    <w:rsid w:val="000707F9"/>
    <w:rsid w:val="000733B4"/>
    <w:rsid w:val="00073AB5"/>
    <w:rsid w:val="0007598F"/>
    <w:rsid w:val="00080169"/>
    <w:rsid w:val="00081119"/>
    <w:rsid w:val="000814C7"/>
    <w:rsid w:val="0008295C"/>
    <w:rsid w:val="00083E3F"/>
    <w:rsid w:val="00086599"/>
    <w:rsid w:val="00087169"/>
    <w:rsid w:val="00090456"/>
    <w:rsid w:val="00090BB8"/>
    <w:rsid w:val="000921A6"/>
    <w:rsid w:val="00092C7D"/>
    <w:rsid w:val="0009417B"/>
    <w:rsid w:val="00094750"/>
    <w:rsid w:val="000948DD"/>
    <w:rsid w:val="000A1446"/>
    <w:rsid w:val="000A613F"/>
    <w:rsid w:val="000A65AC"/>
    <w:rsid w:val="000A6FDB"/>
    <w:rsid w:val="000B122E"/>
    <w:rsid w:val="000B4647"/>
    <w:rsid w:val="000B4728"/>
    <w:rsid w:val="000B4EB3"/>
    <w:rsid w:val="000B7567"/>
    <w:rsid w:val="000B7F7B"/>
    <w:rsid w:val="000C3321"/>
    <w:rsid w:val="000C45E9"/>
    <w:rsid w:val="000C4FBF"/>
    <w:rsid w:val="000C60F1"/>
    <w:rsid w:val="000C79BE"/>
    <w:rsid w:val="000D2AD5"/>
    <w:rsid w:val="000D73EE"/>
    <w:rsid w:val="000D79B6"/>
    <w:rsid w:val="000E074E"/>
    <w:rsid w:val="000E1821"/>
    <w:rsid w:val="000E1F8E"/>
    <w:rsid w:val="000F0791"/>
    <w:rsid w:val="000F0D79"/>
    <w:rsid w:val="000F1F4B"/>
    <w:rsid w:val="000F2442"/>
    <w:rsid w:val="000F2731"/>
    <w:rsid w:val="000F3C75"/>
    <w:rsid w:val="000F4563"/>
    <w:rsid w:val="000F48DB"/>
    <w:rsid w:val="000F7442"/>
    <w:rsid w:val="000F7FB4"/>
    <w:rsid w:val="0010069B"/>
    <w:rsid w:val="00101214"/>
    <w:rsid w:val="00102781"/>
    <w:rsid w:val="00103976"/>
    <w:rsid w:val="00105D8C"/>
    <w:rsid w:val="0010693A"/>
    <w:rsid w:val="0010774E"/>
    <w:rsid w:val="0011496C"/>
    <w:rsid w:val="00115270"/>
    <w:rsid w:val="001152D9"/>
    <w:rsid w:val="0011716D"/>
    <w:rsid w:val="00123DD8"/>
    <w:rsid w:val="001249F0"/>
    <w:rsid w:val="00124D21"/>
    <w:rsid w:val="00130563"/>
    <w:rsid w:val="00135FF9"/>
    <w:rsid w:val="001408BF"/>
    <w:rsid w:val="00147735"/>
    <w:rsid w:val="00153921"/>
    <w:rsid w:val="00154809"/>
    <w:rsid w:val="00157362"/>
    <w:rsid w:val="00160B85"/>
    <w:rsid w:val="00162F75"/>
    <w:rsid w:val="0016437C"/>
    <w:rsid w:val="0016480B"/>
    <w:rsid w:val="00166444"/>
    <w:rsid w:val="001667C8"/>
    <w:rsid w:val="00167FE3"/>
    <w:rsid w:val="00174369"/>
    <w:rsid w:val="00181334"/>
    <w:rsid w:val="001818D5"/>
    <w:rsid w:val="001861C0"/>
    <w:rsid w:val="00187CC3"/>
    <w:rsid w:val="0019207D"/>
    <w:rsid w:val="00192404"/>
    <w:rsid w:val="00194671"/>
    <w:rsid w:val="00197609"/>
    <w:rsid w:val="001A0E17"/>
    <w:rsid w:val="001B2047"/>
    <w:rsid w:val="001B3B4D"/>
    <w:rsid w:val="001B419C"/>
    <w:rsid w:val="001B60C9"/>
    <w:rsid w:val="001B6706"/>
    <w:rsid w:val="001B70A1"/>
    <w:rsid w:val="001B74E9"/>
    <w:rsid w:val="001D0315"/>
    <w:rsid w:val="001D052A"/>
    <w:rsid w:val="001D1DFB"/>
    <w:rsid w:val="001D6461"/>
    <w:rsid w:val="001D6B4A"/>
    <w:rsid w:val="001E06B5"/>
    <w:rsid w:val="001E20E5"/>
    <w:rsid w:val="001E34E4"/>
    <w:rsid w:val="001E4356"/>
    <w:rsid w:val="001E63D4"/>
    <w:rsid w:val="001E6D8E"/>
    <w:rsid w:val="001E735A"/>
    <w:rsid w:val="001F20C9"/>
    <w:rsid w:val="001F3510"/>
    <w:rsid w:val="001F36C2"/>
    <w:rsid w:val="001F4491"/>
    <w:rsid w:val="001F5002"/>
    <w:rsid w:val="001F60BA"/>
    <w:rsid w:val="001F6D7D"/>
    <w:rsid w:val="001F7C99"/>
    <w:rsid w:val="0020426C"/>
    <w:rsid w:val="00204F36"/>
    <w:rsid w:val="002057EF"/>
    <w:rsid w:val="00205D75"/>
    <w:rsid w:val="0020654C"/>
    <w:rsid w:val="00206BA3"/>
    <w:rsid w:val="00210759"/>
    <w:rsid w:val="00212490"/>
    <w:rsid w:val="002144EE"/>
    <w:rsid w:val="002176D9"/>
    <w:rsid w:val="00217F38"/>
    <w:rsid w:val="00220BB1"/>
    <w:rsid w:val="00220CC3"/>
    <w:rsid w:val="00221D76"/>
    <w:rsid w:val="00224276"/>
    <w:rsid w:val="00233297"/>
    <w:rsid w:val="00233960"/>
    <w:rsid w:val="0023593B"/>
    <w:rsid w:val="00235D72"/>
    <w:rsid w:val="0023669D"/>
    <w:rsid w:val="00236A23"/>
    <w:rsid w:val="0024215E"/>
    <w:rsid w:val="00242DDE"/>
    <w:rsid w:val="002444C7"/>
    <w:rsid w:val="00244A91"/>
    <w:rsid w:val="00244F35"/>
    <w:rsid w:val="00251BF4"/>
    <w:rsid w:val="00252105"/>
    <w:rsid w:val="00252DE3"/>
    <w:rsid w:val="00255C03"/>
    <w:rsid w:val="00256A22"/>
    <w:rsid w:val="00261375"/>
    <w:rsid w:val="0026233C"/>
    <w:rsid w:val="00266089"/>
    <w:rsid w:val="00270A64"/>
    <w:rsid w:val="0027270C"/>
    <w:rsid w:val="002734A0"/>
    <w:rsid w:val="00280001"/>
    <w:rsid w:val="0028198F"/>
    <w:rsid w:val="00282612"/>
    <w:rsid w:val="00282D19"/>
    <w:rsid w:val="0028538E"/>
    <w:rsid w:val="00295A85"/>
    <w:rsid w:val="00295BC9"/>
    <w:rsid w:val="00296830"/>
    <w:rsid w:val="002A020F"/>
    <w:rsid w:val="002A3D10"/>
    <w:rsid w:val="002A514E"/>
    <w:rsid w:val="002A5F41"/>
    <w:rsid w:val="002A6258"/>
    <w:rsid w:val="002A629F"/>
    <w:rsid w:val="002B0D8E"/>
    <w:rsid w:val="002B1DB8"/>
    <w:rsid w:val="002B6B92"/>
    <w:rsid w:val="002C01CD"/>
    <w:rsid w:val="002C210F"/>
    <w:rsid w:val="002C409C"/>
    <w:rsid w:val="002C4988"/>
    <w:rsid w:val="002C6DEC"/>
    <w:rsid w:val="002D0387"/>
    <w:rsid w:val="002D0F60"/>
    <w:rsid w:val="002D63D3"/>
    <w:rsid w:val="002D6564"/>
    <w:rsid w:val="002E145B"/>
    <w:rsid w:val="002E1EFF"/>
    <w:rsid w:val="002E2B98"/>
    <w:rsid w:val="002E33E7"/>
    <w:rsid w:val="002E3C5E"/>
    <w:rsid w:val="002E4928"/>
    <w:rsid w:val="002F2A27"/>
    <w:rsid w:val="002F34AA"/>
    <w:rsid w:val="002F45A9"/>
    <w:rsid w:val="002F4895"/>
    <w:rsid w:val="002F50A6"/>
    <w:rsid w:val="002F54D1"/>
    <w:rsid w:val="002F5BAC"/>
    <w:rsid w:val="00301CB1"/>
    <w:rsid w:val="003063A1"/>
    <w:rsid w:val="0030761F"/>
    <w:rsid w:val="00307797"/>
    <w:rsid w:val="00311D26"/>
    <w:rsid w:val="0031509E"/>
    <w:rsid w:val="0032043C"/>
    <w:rsid w:val="00324ED2"/>
    <w:rsid w:val="00325B45"/>
    <w:rsid w:val="00327D9D"/>
    <w:rsid w:val="0033207E"/>
    <w:rsid w:val="0033340E"/>
    <w:rsid w:val="00334F70"/>
    <w:rsid w:val="00341568"/>
    <w:rsid w:val="00342916"/>
    <w:rsid w:val="003445F4"/>
    <w:rsid w:val="00346DAB"/>
    <w:rsid w:val="00346E08"/>
    <w:rsid w:val="003472D6"/>
    <w:rsid w:val="0035001E"/>
    <w:rsid w:val="00350A86"/>
    <w:rsid w:val="00350D8B"/>
    <w:rsid w:val="0035269C"/>
    <w:rsid w:val="00352B23"/>
    <w:rsid w:val="0036137D"/>
    <w:rsid w:val="00363398"/>
    <w:rsid w:val="0036539E"/>
    <w:rsid w:val="0037197D"/>
    <w:rsid w:val="00374758"/>
    <w:rsid w:val="003749BF"/>
    <w:rsid w:val="003758D7"/>
    <w:rsid w:val="003872A0"/>
    <w:rsid w:val="00391802"/>
    <w:rsid w:val="003927E1"/>
    <w:rsid w:val="0039484A"/>
    <w:rsid w:val="003A0D4B"/>
    <w:rsid w:val="003A1A13"/>
    <w:rsid w:val="003A1AC9"/>
    <w:rsid w:val="003A2E41"/>
    <w:rsid w:val="003A3161"/>
    <w:rsid w:val="003A3F6B"/>
    <w:rsid w:val="003A5B2B"/>
    <w:rsid w:val="003A5D41"/>
    <w:rsid w:val="003A7CE1"/>
    <w:rsid w:val="003B1AEB"/>
    <w:rsid w:val="003B1C13"/>
    <w:rsid w:val="003B283B"/>
    <w:rsid w:val="003B3C9A"/>
    <w:rsid w:val="003B509C"/>
    <w:rsid w:val="003C0B88"/>
    <w:rsid w:val="003C209D"/>
    <w:rsid w:val="003C37D5"/>
    <w:rsid w:val="003D5F32"/>
    <w:rsid w:val="003E455F"/>
    <w:rsid w:val="003E72A8"/>
    <w:rsid w:val="003F1117"/>
    <w:rsid w:val="003F30D3"/>
    <w:rsid w:val="003F440D"/>
    <w:rsid w:val="003F6F4D"/>
    <w:rsid w:val="004006E0"/>
    <w:rsid w:val="00400E73"/>
    <w:rsid w:val="00404B8C"/>
    <w:rsid w:val="00405AB9"/>
    <w:rsid w:val="00407553"/>
    <w:rsid w:val="004138FB"/>
    <w:rsid w:val="004159A3"/>
    <w:rsid w:val="00415B57"/>
    <w:rsid w:val="00420F2D"/>
    <w:rsid w:val="00423F2F"/>
    <w:rsid w:val="00425100"/>
    <w:rsid w:val="0042530E"/>
    <w:rsid w:val="004274F1"/>
    <w:rsid w:val="004339C2"/>
    <w:rsid w:val="00433A73"/>
    <w:rsid w:val="00434B80"/>
    <w:rsid w:val="0043758C"/>
    <w:rsid w:val="004437CA"/>
    <w:rsid w:val="00444F86"/>
    <w:rsid w:val="0044507D"/>
    <w:rsid w:val="00446C8F"/>
    <w:rsid w:val="00451554"/>
    <w:rsid w:val="004537DA"/>
    <w:rsid w:val="00455285"/>
    <w:rsid w:val="00460B77"/>
    <w:rsid w:val="00462508"/>
    <w:rsid w:val="00463AAE"/>
    <w:rsid w:val="0046442D"/>
    <w:rsid w:val="004651B6"/>
    <w:rsid w:val="00467417"/>
    <w:rsid w:val="00467BC1"/>
    <w:rsid w:val="00470E5C"/>
    <w:rsid w:val="004741C0"/>
    <w:rsid w:val="00475C8D"/>
    <w:rsid w:val="0047624A"/>
    <w:rsid w:val="0048121B"/>
    <w:rsid w:val="00481641"/>
    <w:rsid w:val="004827AA"/>
    <w:rsid w:val="0048652F"/>
    <w:rsid w:val="00492847"/>
    <w:rsid w:val="0049370D"/>
    <w:rsid w:val="00493732"/>
    <w:rsid w:val="004947FE"/>
    <w:rsid w:val="004A191E"/>
    <w:rsid w:val="004A2D56"/>
    <w:rsid w:val="004A3BD7"/>
    <w:rsid w:val="004A4FB6"/>
    <w:rsid w:val="004A5121"/>
    <w:rsid w:val="004B0947"/>
    <w:rsid w:val="004B0DD1"/>
    <w:rsid w:val="004B1E7A"/>
    <w:rsid w:val="004B2446"/>
    <w:rsid w:val="004B25FC"/>
    <w:rsid w:val="004B45A1"/>
    <w:rsid w:val="004B6153"/>
    <w:rsid w:val="004B6BC0"/>
    <w:rsid w:val="004C2FB1"/>
    <w:rsid w:val="004C326A"/>
    <w:rsid w:val="004C56BB"/>
    <w:rsid w:val="004D3205"/>
    <w:rsid w:val="004D7400"/>
    <w:rsid w:val="004E2FC8"/>
    <w:rsid w:val="004E43B6"/>
    <w:rsid w:val="004F0B42"/>
    <w:rsid w:val="004F1D5D"/>
    <w:rsid w:val="004F6D9D"/>
    <w:rsid w:val="005031D9"/>
    <w:rsid w:val="005052ED"/>
    <w:rsid w:val="005059EA"/>
    <w:rsid w:val="00507DAD"/>
    <w:rsid w:val="005109FA"/>
    <w:rsid w:val="005119C7"/>
    <w:rsid w:val="00513446"/>
    <w:rsid w:val="00513B5A"/>
    <w:rsid w:val="00513D5C"/>
    <w:rsid w:val="00514073"/>
    <w:rsid w:val="005150B8"/>
    <w:rsid w:val="00517202"/>
    <w:rsid w:val="005200C9"/>
    <w:rsid w:val="005237E3"/>
    <w:rsid w:val="0052684B"/>
    <w:rsid w:val="005268F2"/>
    <w:rsid w:val="00527E52"/>
    <w:rsid w:val="00530498"/>
    <w:rsid w:val="0053219A"/>
    <w:rsid w:val="005323E8"/>
    <w:rsid w:val="00533855"/>
    <w:rsid w:val="00535613"/>
    <w:rsid w:val="005406F2"/>
    <w:rsid w:val="0054124E"/>
    <w:rsid w:val="005417A1"/>
    <w:rsid w:val="00542B16"/>
    <w:rsid w:val="00543770"/>
    <w:rsid w:val="00546971"/>
    <w:rsid w:val="00547ABD"/>
    <w:rsid w:val="005509CE"/>
    <w:rsid w:val="00551F2D"/>
    <w:rsid w:val="0055207B"/>
    <w:rsid w:val="00553397"/>
    <w:rsid w:val="00553FCF"/>
    <w:rsid w:val="005555C9"/>
    <w:rsid w:val="00557137"/>
    <w:rsid w:val="00561966"/>
    <w:rsid w:val="0056295D"/>
    <w:rsid w:val="00565262"/>
    <w:rsid w:val="00565AC6"/>
    <w:rsid w:val="005677A5"/>
    <w:rsid w:val="00572058"/>
    <w:rsid w:val="00572365"/>
    <w:rsid w:val="005724BF"/>
    <w:rsid w:val="005727D8"/>
    <w:rsid w:val="00573914"/>
    <w:rsid w:val="005762E3"/>
    <w:rsid w:val="005800D0"/>
    <w:rsid w:val="00580346"/>
    <w:rsid w:val="00581055"/>
    <w:rsid w:val="00596670"/>
    <w:rsid w:val="00597B12"/>
    <w:rsid w:val="005A2F7D"/>
    <w:rsid w:val="005A52C8"/>
    <w:rsid w:val="005A6574"/>
    <w:rsid w:val="005A73D1"/>
    <w:rsid w:val="005B0D70"/>
    <w:rsid w:val="005B25D0"/>
    <w:rsid w:val="005B3AF9"/>
    <w:rsid w:val="005B474D"/>
    <w:rsid w:val="005B6943"/>
    <w:rsid w:val="005B6A48"/>
    <w:rsid w:val="005B7E46"/>
    <w:rsid w:val="005C00E2"/>
    <w:rsid w:val="005C3E3D"/>
    <w:rsid w:val="005C423B"/>
    <w:rsid w:val="005C57B9"/>
    <w:rsid w:val="005C70EB"/>
    <w:rsid w:val="005D34BF"/>
    <w:rsid w:val="005D736C"/>
    <w:rsid w:val="005E0380"/>
    <w:rsid w:val="005E0438"/>
    <w:rsid w:val="005E04C3"/>
    <w:rsid w:val="005E2863"/>
    <w:rsid w:val="005E2FD0"/>
    <w:rsid w:val="005E67AA"/>
    <w:rsid w:val="005E6FB5"/>
    <w:rsid w:val="005E7EAF"/>
    <w:rsid w:val="005F05AE"/>
    <w:rsid w:val="005F37D5"/>
    <w:rsid w:val="005F6712"/>
    <w:rsid w:val="005F6809"/>
    <w:rsid w:val="00600455"/>
    <w:rsid w:val="00605C20"/>
    <w:rsid w:val="0060747D"/>
    <w:rsid w:val="0060788A"/>
    <w:rsid w:val="00612032"/>
    <w:rsid w:val="006122C9"/>
    <w:rsid w:val="006132D0"/>
    <w:rsid w:val="00614E4D"/>
    <w:rsid w:val="0061743C"/>
    <w:rsid w:val="00617831"/>
    <w:rsid w:val="006208F7"/>
    <w:rsid w:val="00622915"/>
    <w:rsid w:val="00623C6A"/>
    <w:rsid w:val="00624696"/>
    <w:rsid w:val="006254C8"/>
    <w:rsid w:val="00626295"/>
    <w:rsid w:val="00626F20"/>
    <w:rsid w:val="006304D0"/>
    <w:rsid w:val="00634394"/>
    <w:rsid w:val="00634BD9"/>
    <w:rsid w:val="00636792"/>
    <w:rsid w:val="00637101"/>
    <w:rsid w:val="00641503"/>
    <w:rsid w:val="006420CD"/>
    <w:rsid w:val="00642105"/>
    <w:rsid w:val="00651356"/>
    <w:rsid w:val="00654917"/>
    <w:rsid w:val="00654E0E"/>
    <w:rsid w:val="00657E91"/>
    <w:rsid w:val="00664F23"/>
    <w:rsid w:val="00667A5E"/>
    <w:rsid w:val="006700AD"/>
    <w:rsid w:val="00673CB8"/>
    <w:rsid w:val="00680A8E"/>
    <w:rsid w:val="0068286D"/>
    <w:rsid w:val="00683E2F"/>
    <w:rsid w:val="00683F2F"/>
    <w:rsid w:val="0068535F"/>
    <w:rsid w:val="006860DA"/>
    <w:rsid w:val="006921EE"/>
    <w:rsid w:val="00694D93"/>
    <w:rsid w:val="0069614F"/>
    <w:rsid w:val="006977CB"/>
    <w:rsid w:val="006A0226"/>
    <w:rsid w:val="006A04E1"/>
    <w:rsid w:val="006A26AD"/>
    <w:rsid w:val="006A3712"/>
    <w:rsid w:val="006A4555"/>
    <w:rsid w:val="006B7543"/>
    <w:rsid w:val="006B7E4C"/>
    <w:rsid w:val="006C0AA3"/>
    <w:rsid w:val="006C2592"/>
    <w:rsid w:val="006C259F"/>
    <w:rsid w:val="006C425E"/>
    <w:rsid w:val="006D01EA"/>
    <w:rsid w:val="006D3D24"/>
    <w:rsid w:val="006D58B7"/>
    <w:rsid w:val="006E31F0"/>
    <w:rsid w:val="006E4CDB"/>
    <w:rsid w:val="006E5D76"/>
    <w:rsid w:val="006F0796"/>
    <w:rsid w:val="006F1744"/>
    <w:rsid w:val="006F48C2"/>
    <w:rsid w:val="006F5168"/>
    <w:rsid w:val="00700B85"/>
    <w:rsid w:val="0070152E"/>
    <w:rsid w:val="00702265"/>
    <w:rsid w:val="0071219E"/>
    <w:rsid w:val="00715088"/>
    <w:rsid w:val="00715C20"/>
    <w:rsid w:val="00716800"/>
    <w:rsid w:val="00717875"/>
    <w:rsid w:val="007179F4"/>
    <w:rsid w:val="0072172F"/>
    <w:rsid w:val="00721F2A"/>
    <w:rsid w:val="00722ABA"/>
    <w:rsid w:val="00724150"/>
    <w:rsid w:val="00727027"/>
    <w:rsid w:val="00727390"/>
    <w:rsid w:val="0073206B"/>
    <w:rsid w:val="00732766"/>
    <w:rsid w:val="00732A1D"/>
    <w:rsid w:val="007353C1"/>
    <w:rsid w:val="00735E8C"/>
    <w:rsid w:val="00736656"/>
    <w:rsid w:val="00737EA0"/>
    <w:rsid w:val="00740D90"/>
    <w:rsid w:val="00741F02"/>
    <w:rsid w:val="007428C7"/>
    <w:rsid w:val="00743C8A"/>
    <w:rsid w:val="00744E55"/>
    <w:rsid w:val="00745609"/>
    <w:rsid w:val="00745E91"/>
    <w:rsid w:val="0074678D"/>
    <w:rsid w:val="00751EE4"/>
    <w:rsid w:val="0075277A"/>
    <w:rsid w:val="00753B29"/>
    <w:rsid w:val="00755894"/>
    <w:rsid w:val="00761BBE"/>
    <w:rsid w:val="007637C6"/>
    <w:rsid w:val="00766324"/>
    <w:rsid w:val="00767A0E"/>
    <w:rsid w:val="00770A60"/>
    <w:rsid w:val="00771052"/>
    <w:rsid w:val="00774B5F"/>
    <w:rsid w:val="0077564C"/>
    <w:rsid w:val="00776AC2"/>
    <w:rsid w:val="00781B0E"/>
    <w:rsid w:val="00785A09"/>
    <w:rsid w:val="007919C1"/>
    <w:rsid w:val="00791D6A"/>
    <w:rsid w:val="00792B0E"/>
    <w:rsid w:val="00795ACF"/>
    <w:rsid w:val="007A04F7"/>
    <w:rsid w:val="007A0A65"/>
    <w:rsid w:val="007A0FAE"/>
    <w:rsid w:val="007A15FE"/>
    <w:rsid w:val="007A18EB"/>
    <w:rsid w:val="007A3EF4"/>
    <w:rsid w:val="007B1EF6"/>
    <w:rsid w:val="007B496F"/>
    <w:rsid w:val="007B5B28"/>
    <w:rsid w:val="007C12E0"/>
    <w:rsid w:val="007C1D0C"/>
    <w:rsid w:val="007C4C77"/>
    <w:rsid w:val="007D1C05"/>
    <w:rsid w:val="007D2776"/>
    <w:rsid w:val="007D41E0"/>
    <w:rsid w:val="007D5F90"/>
    <w:rsid w:val="007E0044"/>
    <w:rsid w:val="007E1138"/>
    <w:rsid w:val="007E17F5"/>
    <w:rsid w:val="007F0678"/>
    <w:rsid w:val="007F3D09"/>
    <w:rsid w:val="007F3D50"/>
    <w:rsid w:val="007F6271"/>
    <w:rsid w:val="007F6E61"/>
    <w:rsid w:val="00800618"/>
    <w:rsid w:val="008029A4"/>
    <w:rsid w:val="00803B8E"/>
    <w:rsid w:val="0080625B"/>
    <w:rsid w:val="00807670"/>
    <w:rsid w:val="008104C9"/>
    <w:rsid w:val="00811824"/>
    <w:rsid w:val="00811921"/>
    <w:rsid w:val="00813EE7"/>
    <w:rsid w:val="00815B07"/>
    <w:rsid w:val="00820CC3"/>
    <w:rsid w:val="008261CF"/>
    <w:rsid w:val="00826855"/>
    <w:rsid w:val="0082735B"/>
    <w:rsid w:val="008309AD"/>
    <w:rsid w:val="00831775"/>
    <w:rsid w:val="0083188C"/>
    <w:rsid w:val="00832B86"/>
    <w:rsid w:val="008333F7"/>
    <w:rsid w:val="00833AB7"/>
    <w:rsid w:val="00836184"/>
    <w:rsid w:val="0084169F"/>
    <w:rsid w:val="008420B5"/>
    <w:rsid w:val="00845346"/>
    <w:rsid w:val="0085036E"/>
    <w:rsid w:val="00850AE3"/>
    <w:rsid w:val="00850F53"/>
    <w:rsid w:val="008528BC"/>
    <w:rsid w:val="0085304D"/>
    <w:rsid w:val="00860A36"/>
    <w:rsid w:val="008620AA"/>
    <w:rsid w:val="00863B68"/>
    <w:rsid w:val="00865A53"/>
    <w:rsid w:val="00866608"/>
    <w:rsid w:val="00870122"/>
    <w:rsid w:val="00872872"/>
    <w:rsid w:val="00872A01"/>
    <w:rsid w:val="00872E13"/>
    <w:rsid w:val="00876747"/>
    <w:rsid w:val="008802AA"/>
    <w:rsid w:val="00881333"/>
    <w:rsid w:val="0088268F"/>
    <w:rsid w:val="00885F5D"/>
    <w:rsid w:val="008870CE"/>
    <w:rsid w:val="00887EBE"/>
    <w:rsid w:val="00887EFF"/>
    <w:rsid w:val="008903EB"/>
    <w:rsid w:val="00890D59"/>
    <w:rsid w:val="00894E61"/>
    <w:rsid w:val="008951F9"/>
    <w:rsid w:val="00896699"/>
    <w:rsid w:val="0089686D"/>
    <w:rsid w:val="008A08C7"/>
    <w:rsid w:val="008A12A8"/>
    <w:rsid w:val="008A7662"/>
    <w:rsid w:val="008B199A"/>
    <w:rsid w:val="008B52D7"/>
    <w:rsid w:val="008B650E"/>
    <w:rsid w:val="008B6AD6"/>
    <w:rsid w:val="008B77E4"/>
    <w:rsid w:val="008B7F88"/>
    <w:rsid w:val="008C2AA8"/>
    <w:rsid w:val="008C4018"/>
    <w:rsid w:val="008C4AE1"/>
    <w:rsid w:val="008D1D77"/>
    <w:rsid w:val="008D3E6E"/>
    <w:rsid w:val="008D3E78"/>
    <w:rsid w:val="008D644B"/>
    <w:rsid w:val="008D6FC8"/>
    <w:rsid w:val="008E27F0"/>
    <w:rsid w:val="008E4AB4"/>
    <w:rsid w:val="008E675F"/>
    <w:rsid w:val="008E6A4A"/>
    <w:rsid w:val="008F2F4F"/>
    <w:rsid w:val="008F33B9"/>
    <w:rsid w:val="008F3AAC"/>
    <w:rsid w:val="00900ABA"/>
    <w:rsid w:val="009019E6"/>
    <w:rsid w:val="00905DFF"/>
    <w:rsid w:val="009079F6"/>
    <w:rsid w:val="00910EA0"/>
    <w:rsid w:val="0091141C"/>
    <w:rsid w:val="00912778"/>
    <w:rsid w:val="009149ED"/>
    <w:rsid w:val="00915D81"/>
    <w:rsid w:val="00916405"/>
    <w:rsid w:val="00920045"/>
    <w:rsid w:val="00921295"/>
    <w:rsid w:val="00925225"/>
    <w:rsid w:val="00931029"/>
    <w:rsid w:val="009325D4"/>
    <w:rsid w:val="00933241"/>
    <w:rsid w:val="00935204"/>
    <w:rsid w:val="00936B09"/>
    <w:rsid w:val="00940A03"/>
    <w:rsid w:val="00950A46"/>
    <w:rsid w:val="00951459"/>
    <w:rsid w:val="00951D01"/>
    <w:rsid w:val="00952AAD"/>
    <w:rsid w:val="00952E5E"/>
    <w:rsid w:val="00953E63"/>
    <w:rsid w:val="00963ED2"/>
    <w:rsid w:val="00964D31"/>
    <w:rsid w:val="00964EC8"/>
    <w:rsid w:val="009655DC"/>
    <w:rsid w:val="009722EE"/>
    <w:rsid w:val="00972F2D"/>
    <w:rsid w:val="009737A7"/>
    <w:rsid w:val="0097654C"/>
    <w:rsid w:val="00981FFD"/>
    <w:rsid w:val="00985274"/>
    <w:rsid w:val="009870E4"/>
    <w:rsid w:val="009877BD"/>
    <w:rsid w:val="00987A5F"/>
    <w:rsid w:val="00987F4B"/>
    <w:rsid w:val="00990947"/>
    <w:rsid w:val="00994135"/>
    <w:rsid w:val="009951F3"/>
    <w:rsid w:val="00997BCE"/>
    <w:rsid w:val="009A2064"/>
    <w:rsid w:val="009A29B3"/>
    <w:rsid w:val="009A4FE8"/>
    <w:rsid w:val="009A5B00"/>
    <w:rsid w:val="009A7773"/>
    <w:rsid w:val="009B0105"/>
    <w:rsid w:val="009B1CA1"/>
    <w:rsid w:val="009B298B"/>
    <w:rsid w:val="009B3BEB"/>
    <w:rsid w:val="009B7807"/>
    <w:rsid w:val="009B7980"/>
    <w:rsid w:val="009C1A68"/>
    <w:rsid w:val="009C4420"/>
    <w:rsid w:val="009D23C2"/>
    <w:rsid w:val="009D5DE1"/>
    <w:rsid w:val="009E00A3"/>
    <w:rsid w:val="009E3C37"/>
    <w:rsid w:val="009E4667"/>
    <w:rsid w:val="009E4ABF"/>
    <w:rsid w:val="009E5C0B"/>
    <w:rsid w:val="009E5D17"/>
    <w:rsid w:val="009E67A3"/>
    <w:rsid w:val="009F0693"/>
    <w:rsid w:val="009F30B0"/>
    <w:rsid w:val="009F6C5E"/>
    <w:rsid w:val="009F6F64"/>
    <w:rsid w:val="00A01A2F"/>
    <w:rsid w:val="00A01DBB"/>
    <w:rsid w:val="00A04046"/>
    <w:rsid w:val="00A0553D"/>
    <w:rsid w:val="00A06CCB"/>
    <w:rsid w:val="00A0703A"/>
    <w:rsid w:val="00A13070"/>
    <w:rsid w:val="00A14059"/>
    <w:rsid w:val="00A21584"/>
    <w:rsid w:val="00A21A11"/>
    <w:rsid w:val="00A21C54"/>
    <w:rsid w:val="00A229D5"/>
    <w:rsid w:val="00A22CB1"/>
    <w:rsid w:val="00A2339D"/>
    <w:rsid w:val="00A27695"/>
    <w:rsid w:val="00A27992"/>
    <w:rsid w:val="00A3015F"/>
    <w:rsid w:val="00A33E49"/>
    <w:rsid w:val="00A36A59"/>
    <w:rsid w:val="00A43872"/>
    <w:rsid w:val="00A43A0E"/>
    <w:rsid w:val="00A45BE7"/>
    <w:rsid w:val="00A4715F"/>
    <w:rsid w:val="00A55D41"/>
    <w:rsid w:val="00A577CF"/>
    <w:rsid w:val="00A60858"/>
    <w:rsid w:val="00A625EA"/>
    <w:rsid w:val="00A627AB"/>
    <w:rsid w:val="00A62B91"/>
    <w:rsid w:val="00A66096"/>
    <w:rsid w:val="00A7354F"/>
    <w:rsid w:val="00A84DE7"/>
    <w:rsid w:val="00A85173"/>
    <w:rsid w:val="00A85EB9"/>
    <w:rsid w:val="00A8624B"/>
    <w:rsid w:val="00A8769F"/>
    <w:rsid w:val="00A9129D"/>
    <w:rsid w:val="00A9293A"/>
    <w:rsid w:val="00A92D43"/>
    <w:rsid w:val="00A93226"/>
    <w:rsid w:val="00A9385A"/>
    <w:rsid w:val="00A93EF0"/>
    <w:rsid w:val="00AA34F9"/>
    <w:rsid w:val="00AA6AD4"/>
    <w:rsid w:val="00AA7524"/>
    <w:rsid w:val="00AB16BB"/>
    <w:rsid w:val="00AB1EB0"/>
    <w:rsid w:val="00AB2C7A"/>
    <w:rsid w:val="00AC150C"/>
    <w:rsid w:val="00AC22F3"/>
    <w:rsid w:val="00AC409E"/>
    <w:rsid w:val="00AC6A08"/>
    <w:rsid w:val="00AD0A7F"/>
    <w:rsid w:val="00AD2633"/>
    <w:rsid w:val="00AD34D7"/>
    <w:rsid w:val="00AD5B97"/>
    <w:rsid w:val="00AD6224"/>
    <w:rsid w:val="00AE2E4A"/>
    <w:rsid w:val="00AE362D"/>
    <w:rsid w:val="00AE495F"/>
    <w:rsid w:val="00AE586E"/>
    <w:rsid w:val="00B019DF"/>
    <w:rsid w:val="00B01D1C"/>
    <w:rsid w:val="00B021D8"/>
    <w:rsid w:val="00B04362"/>
    <w:rsid w:val="00B0462C"/>
    <w:rsid w:val="00B1134E"/>
    <w:rsid w:val="00B11CC0"/>
    <w:rsid w:val="00B122EB"/>
    <w:rsid w:val="00B16556"/>
    <w:rsid w:val="00B168C8"/>
    <w:rsid w:val="00B16D1B"/>
    <w:rsid w:val="00B2023D"/>
    <w:rsid w:val="00B222CF"/>
    <w:rsid w:val="00B22EE2"/>
    <w:rsid w:val="00B23389"/>
    <w:rsid w:val="00B246F0"/>
    <w:rsid w:val="00B24895"/>
    <w:rsid w:val="00B251B4"/>
    <w:rsid w:val="00B25AD2"/>
    <w:rsid w:val="00B317A2"/>
    <w:rsid w:val="00B32138"/>
    <w:rsid w:val="00B34A82"/>
    <w:rsid w:val="00B40BA4"/>
    <w:rsid w:val="00B42798"/>
    <w:rsid w:val="00B45716"/>
    <w:rsid w:val="00B51E26"/>
    <w:rsid w:val="00B52A40"/>
    <w:rsid w:val="00B606EA"/>
    <w:rsid w:val="00B735DB"/>
    <w:rsid w:val="00B76670"/>
    <w:rsid w:val="00B818B4"/>
    <w:rsid w:val="00B81FC8"/>
    <w:rsid w:val="00B8401E"/>
    <w:rsid w:val="00BA02C0"/>
    <w:rsid w:val="00BA536B"/>
    <w:rsid w:val="00BA597E"/>
    <w:rsid w:val="00BA6952"/>
    <w:rsid w:val="00BB08AF"/>
    <w:rsid w:val="00BB3713"/>
    <w:rsid w:val="00BB4F7D"/>
    <w:rsid w:val="00BB5BB6"/>
    <w:rsid w:val="00BB63A2"/>
    <w:rsid w:val="00BB7278"/>
    <w:rsid w:val="00BC1456"/>
    <w:rsid w:val="00BC1A63"/>
    <w:rsid w:val="00BC277D"/>
    <w:rsid w:val="00BC3841"/>
    <w:rsid w:val="00BC3C65"/>
    <w:rsid w:val="00BC546D"/>
    <w:rsid w:val="00BC79C7"/>
    <w:rsid w:val="00BC7BA2"/>
    <w:rsid w:val="00BD0EBC"/>
    <w:rsid w:val="00BE1A19"/>
    <w:rsid w:val="00BE1C33"/>
    <w:rsid w:val="00BE49A8"/>
    <w:rsid w:val="00BE79E9"/>
    <w:rsid w:val="00BF1472"/>
    <w:rsid w:val="00BF23F7"/>
    <w:rsid w:val="00BF410B"/>
    <w:rsid w:val="00BF5B5E"/>
    <w:rsid w:val="00C01CC4"/>
    <w:rsid w:val="00C02161"/>
    <w:rsid w:val="00C04356"/>
    <w:rsid w:val="00C0725D"/>
    <w:rsid w:val="00C07BC1"/>
    <w:rsid w:val="00C10995"/>
    <w:rsid w:val="00C124C8"/>
    <w:rsid w:val="00C13620"/>
    <w:rsid w:val="00C13C00"/>
    <w:rsid w:val="00C142FC"/>
    <w:rsid w:val="00C15A18"/>
    <w:rsid w:val="00C16AEB"/>
    <w:rsid w:val="00C206C4"/>
    <w:rsid w:val="00C255CE"/>
    <w:rsid w:val="00C262FB"/>
    <w:rsid w:val="00C335B0"/>
    <w:rsid w:val="00C340FC"/>
    <w:rsid w:val="00C34DC9"/>
    <w:rsid w:val="00C37DEA"/>
    <w:rsid w:val="00C40794"/>
    <w:rsid w:val="00C479FA"/>
    <w:rsid w:val="00C518E3"/>
    <w:rsid w:val="00C559D0"/>
    <w:rsid w:val="00C55E30"/>
    <w:rsid w:val="00C610FA"/>
    <w:rsid w:val="00C62C91"/>
    <w:rsid w:val="00C657C5"/>
    <w:rsid w:val="00C65B9B"/>
    <w:rsid w:val="00C713EA"/>
    <w:rsid w:val="00C763C3"/>
    <w:rsid w:val="00C77875"/>
    <w:rsid w:val="00C8115C"/>
    <w:rsid w:val="00C812D2"/>
    <w:rsid w:val="00C8470C"/>
    <w:rsid w:val="00C859E5"/>
    <w:rsid w:val="00C87B6F"/>
    <w:rsid w:val="00C906B0"/>
    <w:rsid w:val="00C911D7"/>
    <w:rsid w:val="00C91D52"/>
    <w:rsid w:val="00C921D3"/>
    <w:rsid w:val="00C9442E"/>
    <w:rsid w:val="00C962C8"/>
    <w:rsid w:val="00C96AC4"/>
    <w:rsid w:val="00CA0AB9"/>
    <w:rsid w:val="00CA19B9"/>
    <w:rsid w:val="00CA22B0"/>
    <w:rsid w:val="00CA4105"/>
    <w:rsid w:val="00CA5586"/>
    <w:rsid w:val="00CB11A6"/>
    <w:rsid w:val="00CB23D0"/>
    <w:rsid w:val="00CB2763"/>
    <w:rsid w:val="00CB4509"/>
    <w:rsid w:val="00CB5A0A"/>
    <w:rsid w:val="00CC2B9E"/>
    <w:rsid w:val="00CC6FFE"/>
    <w:rsid w:val="00CD1D55"/>
    <w:rsid w:val="00CD29D4"/>
    <w:rsid w:val="00CD76E9"/>
    <w:rsid w:val="00CE7175"/>
    <w:rsid w:val="00CE7FBD"/>
    <w:rsid w:val="00CF1F4F"/>
    <w:rsid w:val="00CF5365"/>
    <w:rsid w:val="00CF54D4"/>
    <w:rsid w:val="00CF66B7"/>
    <w:rsid w:val="00D10D77"/>
    <w:rsid w:val="00D1153B"/>
    <w:rsid w:val="00D12603"/>
    <w:rsid w:val="00D129FF"/>
    <w:rsid w:val="00D22D09"/>
    <w:rsid w:val="00D22D26"/>
    <w:rsid w:val="00D31AA9"/>
    <w:rsid w:val="00D31B7F"/>
    <w:rsid w:val="00D32CA9"/>
    <w:rsid w:val="00D33466"/>
    <w:rsid w:val="00D3509D"/>
    <w:rsid w:val="00D40859"/>
    <w:rsid w:val="00D449C7"/>
    <w:rsid w:val="00D46C62"/>
    <w:rsid w:val="00D500CC"/>
    <w:rsid w:val="00D501C8"/>
    <w:rsid w:val="00D54D18"/>
    <w:rsid w:val="00D56796"/>
    <w:rsid w:val="00D72761"/>
    <w:rsid w:val="00D75BBE"/>
    <w:rsid w:val="00D76C4B"/>
    <w:rsid w:val="00D76D1A"/>
    <w:rsid w:val="00D8028F"/>
    <w:rsid w:val="00D8291C"/>
    <w:rsid w:val="00D830D4"/>
    <w:rsid w:val="00D8543B"/>
    <w:rsid w:val="00D91F9B"/>
    <w:rsid w:val="00D926F2"/>
    <w:rsid w:val="00D93C95"/>
    <w:rsid w:val="00D9558B"/>
    <w:rsid w:val="00D96809"/>
    <w:rsid w:val="00D96915"/>
    <w:rsid w:val="00DA0AAE"/>
    <w:rsid w:val="00DA34B7"/>
    <w:rsid w:val="00DA4DD5"/>
    <w:rsid w:val="00DA52BC"/>
    <w:rsid w:val="00DA5919"/>
    <w:rsid w:val="00DA6285"/>
    <w:rsid w:val="00DB3BCF"/>
    <w:rsid w:val="00DB3EE3"/>
    <w:rsid w:val="00DB56FE"/>
    <w:rsid w:val="00DB67DB"/>
    <w:rsid w:val="00DC12AA"/>
    <w:rsid w:val="00DC1E6E"/>
    <w:rsid w:val="00DC29E2"/>
    <w:rsid w:val="00DC3EAF"/>
    <w:rsid w:val="00DC4706"/>
    <w:rsid w:val="00DD06AF"/>
    <w:rsid w:val="00DD243A"/>
    <w:rsid w:val="00DD25AD"/>
    <w:rsid w:val="00DD2CAA"/>
    <w:rsid w:val="00DD6626"/>
    <w:rsid w:val="00DD6DB1"/>
    <w:rsid w:val="00DE1AF6"/>
    <w:rsid w:val="00DE2628"/>
    <w:rsid w:val="00DE58AD"/>
    <w:rsid w:val="00DE5E36"/>
    <w:rsid w:val="00DE6703"/>
    <w:rsid w:val="00DE6AF5"/>
    <w:rsid w:val="00DE765D"/>
    <w:rsid w:val="00DE79DE"/>
    <w:rsid w:val="00DF0E59"/>
    <w:rsid w:val="00DF2E88"/>
    <w:rsid w:val="00DF5E12"/>
    <w:rsid w:val="00DF63D4"/>
    <w:rsid w:val="00E0075A"/>
    <w:rsid w:val="00E03B6F"/>
    <w:rsid w:val="00E041EB"/>
    <w:rsid w:val="00E056E8"/>
    <w:rsid w:val="00E10677"/>
    <w:rsid w:val="00E14A7B"/>
    <w:rsid w:val="00E15945"/>
    <w:rsid w:val="00E15DF8"/>
    <w:rsid w:val="00E160FD"/>
    <w:rsid w:val="00E242F3"/>
    <w:rsid w:val="00E255F0"/>
    <w:rsid w:val="00E25F8E"/>
    <w:rsid w:val="00E277FF"/>
    <w:rsid w:val="00E27E74"/>
    <w:rsid w:val="00E30862"/>
    <w:rsid w:val="00E3087C"/>
    <w:rsid w:val="00E3307A"/>
    <w:rsid w:val="00E353EA"/>
    <w:rsid w:val="00E356E9"/>
    <w:rsid w:val="00E3577A"/>
    <w:rsid w:val="00E44D6C"/>
    <w:rsid w:val="00E4544E"/>
    <w:rsid w:val="00E474A3"/>
    <w:rsid w:val="00E501C2"/>
    <w:rsid w:val="00E50C8C"/>
    <w:rsid w:val="00E553DA"/>
    <w:rsid w:val="00E57E69"/>
    <w:rsid w:val="00E6614E"/>
    <w:rsid w:val="00E67E92"/>
    <w:rsid w:val="00E70BEB"/>
    <w:rsid w:val="00E72626"/>
    <w:rsid w:val="00E818FE"/>
    <w:rsid w:val="00E81DFC"/>
    <w:rsid w:val="00E832EC"/>
    <w:rsid w:val="00E86D02"/>
    <w:rsid w:val="00E87155"/>
    <w:rsid w:val="00E90AAB"/>
    <w:rsid w:val="00E90C20"/>
    <w:rsid w:val="00E93C79"/>
    <w:rsid w:val="00E94C73"/>
    <w:rsid w:val="00EA06D0"/>
    <w:rsid w:val="00EA198A"/>
    <w:rsid w:val="00EA3B98"/>
    <w:rsid w:val="00EA5D66"/>
    <w:rsid w:val="00EB253F"/>
    <w:rsid w:val="00EB4029"/>
    <w:rsid w:val="00EC0274"/>
    <w:rsid w:val="00EC037B"/>
    <w:rsid w:val="00EC0C3C"/>
    <w:rsid w:val="00EC43C3"/>
    <w:rsid w:val="00ED0D77"/>
    <w:rsid w:val="00ED25DE"/>
    <w:rsid w:val="00ED333E"/>
    <w:rsid w:val="00ED647D"/>
    <w:rsid w:val="00EE09FC"/>
    <w:rsid w:val="00EE1F94"/>
    <w:rsid w:val="00EE4CA1"/>
    <w:rsid w:val="00EE6999"/>
    <w:rsid w:val="00EF0199"/>
    <w:rsid w:val="00EF057A"/>
    <w:rsid w:val="00EF2242"/>
    <w:rsid w:val="00EF25EE"/>
    <w:rsid w:val="00EF5EFB"/>
    <w:rsid w:val="00EF6C63"/>
    <w:rsid w:val="00F02FAF"/>
    <w:rsid w:val="00F0451C"/>
    <w:rsid w:val="00F063E9"/>
    <w:rsid w:val="00F069D2"/>
    <w:rsid w:val="00F07964"/>
    <w:rsid w:val="00F1245B"/>
    <w:rsid w:val="00F12928"/>
    <w:rsid w:val="00F12D34"/>
    <w:rsid w:val="00F13E84"/>
    <w:rsid w:val="00F22B26"/>
    <w:rsid w:val="00F231AF"/>
    <w:rsid w:val="00F243F1"/>
    <w:rsid w:val="00F316D1"/>
    <w:rsid w:val="00F356D6"/>
    <w:rsid w:val="00F35A5C"/>
    <w:rsid w:val="00F35CCB"/>
    <w:rsid w:val="00F3693B"/>
    <w:rsid w:val="00F405E5"/>
    <w:rsid w:val="00F43039"/>
    <w:rsid w:val="00F43CD7"/>
    <w:rsid w:val="00F4454B"/>
    <w:rsid w:val="00F452C3"/>
    <w:rsid w:val="00F45B02"/>
    <w:rsid w:val="00F45CDE"/>
    <w:rsid w:val="00F473E1"/>
    <w:rsid w:val="00F5007D"/>
    <w:rsid w:val="00F51519"/>
    <w:rsid w:val="00F565F8"/>
    <w:rsid w:val="00F57107"/>
    <w:rsid w:val="00F608EB"/>
    <w:rsid w:val="00F60936"/>
    <w:rsid w:val="00F61098"/>
    <w:rsid w:val="00F61D97"/>
    <w:rsid w:val="00F70150"/>
    <w:rsid w:val="00F703C6"/>
    <w:rsid w:val="00F77755"/>
    <w:rsid w:val="00F83140"/>
    <w:rsid w:val="00F91DD6"/>
    <w:rsid w:val="00F93075"/>
    <w:rsid w:val="00F933BE"/>
    <w:rsid w:val="00F96438"/>
    <w:rsid w:val="00FA1142"/>
    <w:rsid w:val="00FA1B10"/>
    <w:rsid w:val="00FA3D7D"/>
    <w:rsid w:val="00FA582A"/>
    <w:rsid w:val="00FA7946"/>
    <w:rsid w:val="00FB3FAC"/>
    <w:rsid w:val="00FB4750"/>
    <w:rsid w:val="00FB5306"/>
    <w:rsid w:val="00FB6757"/>
    <w:rsid w:val="00FB78F0"/>
    <w:rsid w:val="00FB7F19"/>
    <w:rsid w:val="00FC3180"/>
    <w:rsid w:val="00FC346C"/>
    <w:rsid w:val="00FC4277"/>
    <w:rsid w:val="00FC43B0"/>
    <w:rsid w:val="00FC4BA1"/>
    <w:rsid w:val="00FC6334"/>
    <w:rsid w:val="00FC6BBD"/>
    <w:rsid w:val="00FD0CDE"/>
    <w:rsid w:val="00FD1528"/>
    <w:rsid w:val="00FD2C85"/>
    <w:rsid w:val="00FD4AF4"/>
    <w:rsid w:val="00FD65A1"/>
    <w:rsid w:val="00FD66CF"/>
    <w:rsid w:val="00FE096D"/>
    <w:rsid w:val="00FE21FA"/>
    <w:rsid w:val="00FE2B93"/>
    <w:rsid w:val="00FE3129"/>
    <w:rsid w:val="00FE355D"/>
    <w:rsid w:val="00FE79D1"/>
    <w:rsid w:val="00FF0956"/>
    <w:rsid w:val="00FF1806"/>
    <w:rsid w:val="00FF1CD4"/>
    <w:rsid w:val="00FF3F2F"/>
    <w:rsid w:val="00FF4366"/>
    <w:rsid w:val="00FF52A7"/>
    <w:rsid w:val="00FF7A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0530C"/>
  <w15:docId w15:val="{34E39D38-DC49-4AF9-8CB8-0D4A46DF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33"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4F7"/>
    <w:pPr>
      <w:overflowPunct w:val="0"/>
      <w:autoSpaceDE w:val="0"/>
      <w:autoSpaceDN w:val="0"/>
      <w:adjustRightInd w:val="0"/>
      <w:textAlignment w:val="baseline"/>
    </w:pPr>
  </w:style>
  <w:style w:type="paragraph" w:styleId="Titre1">
    <w:name w:val="heading 1"/>
    <w:aliases w:val="Section Heading,stydde,1,Titre : normal+police 18 points,gras,1titre,1titre1,1titre2,1titre3,1titre4,1titre5,1titre6,GSA1,t1,level 1,Level 1 Head,heading 1,Titre 11,t1.T1.Titre 1,h1,t1.T1,H,Titre 1:,Degré 1,t,Level 1 Topic Heading,h1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i/>
      <w:iCs/>
      <w:smallCaps/>
      <w:color w:val="FF0000"/>
      <w:sz w:val="22"/>
    </w:rPr>
  </w:style>
  <w:style w:type="paragraph" w:styleId="Titre2">
    <w:name w:val="heading 2"/>
    <w:aliases w:val="H2,Reset numbering,l2,I2,chapitre,InterTitre,2,2nd level,h2,Header 2,T2,Titre 2 SQ,GSA2,chapitre 1.1,H21,t2,A,Level 2 Head,heading 2,h21,21,Header 21,l21,h22,22,Header 22,l22,h23,23,Header 23,l23,h24,24,Header 24,l24,h25,25,Header 25,l25,h26,t"/>
    <w:basedOn w:val="Normal"/>
    <w:next w:val="Normal"/>
    <w:link w:val="Titre2Car"/>
    <w:qFormat/>
    <w:pPr>
      <w:keepNext/>
      <w:ind w:right="283"/>
      <w:jc w:val="center"/>
      <w:outlineLvl w:val="1"/>
    </w:pPr>
    <w:rPr>
      <w:rFonts w:ascii="Arial" w:hAnsi="Arial"/>
      <w:b/>
      <w:sz w:val="24"/>
      <w:lang w:val="x-none" w:eastAsia="x-none"/>
    </w:rPr>
  </w:style>
  <w:style w:type="paragraph" w:styleId="Titre3">
    <w:name w:val="heading 3"/>
    <w:aliases w:val="rien,Level 1 - 1,l3,CT,3,t3,3rd level,H3,heading 3,Titre 3 SQ,T3,Heading 31,Heading 32,Heading 33,Heading 311,Heading 321,GSA3,h3,chapitre 1.1.1,t31,Level 3 Head,bullet,b,Titre 31,t3.T3,(Shift Ctrl 3),ttt,Section,Section1,Section2,h31"/>
    <w:basedOn w:val="Normal"/>
    <w:next w:val="Normal"/>
    <w:qFormat/>
    <w:pPr>
      <w:keepNext/>
      <w:jc w:val="center"/>
      <w:outlineLvl w:val="2"/>
    </w:pPr>
    <w:rPr>
      <w:rFonts w:ascii="Arial" w:hAnsi="Arial"/>
      <w:b/>
      <w:sz w:val="22"/>
    </w:rPr>
  </w:style>
  <w:style w:type="paragraph" w:styleId="Titre4">
    <w:name w:val="heading 4"/>
    <w:aliases w:val="Sub-Minor,Level 2 - a,l4,I4,H1,4th level,H4,T4,h4,chapitre 1.1.1.1,dash,d,Titre 41,t4.T4,Titre niveau 4,H41,H42,H43,(Shift Ctrl 4),Heading 41,(Shift Ctrl 4)1,Heading 42,(Shift Ctrl 4)2,Heading 43,(Shift Ctrl 4)3,Heading 44,Heading 45,4"/>
    <w:basedOn w:val="Normal"/>
    <w:next w:val="Normal"/>
    <w:qFormat/>
    <w:pPr>
      <w:keepNext/>
      <w:overflowPunct/>
      <w:autoSpaceDE/>
      <w:autoSpaceDN/>
      <w:adjustRightInd/>
      <w:spacing w:before="240" w:after="60"/>
      <w:textAlignment w:val="auto"/>
      <w:outlineLvl w:val="3"/>
    </w:pPr>
    <w:rPr>
      <w:b/>
      <w:bCs/>
      <w:sz w:val="28"/>
      <w:szCs w:val="28"/>
    </w:rPr>
  </w:style>
  <w:style w:type="paragraph" w:styleId="Titre5">
    <w:name w:val="heading 5"/>
    <w:aliases w:val="h5,Second Subheading,Heading 51,(Shift Ctrl 5),Chapitre 1.1.1.1.,ASAPHeading 5,Roman list,H5,Article,Titre5,Org Heading 3,heading 5,Level 3 - i,OG Titre 5,(Alt+5),Titre niveau 5,DO NOT USE_h5,Mme,Mrs,niveau 5,Sous-chapitre (niveau 4)"/>
    <w:basedOn w:val="Normal"/>
    <w:next w:val="Normal"/>
    <w:qFormat/>
    <w:pPr>
      <w:overflowPunct/>
      <w:autoSpaceDE/>
      <w:autoSpaceDN/>
      <w:adjustRightInd/>
      <w:spacing w:before="240" w:after="60"/>
      <w:textAlignment w:val="auto"/>
      <w:outlineLvl w:val="4"/>
    </w:pPr>
    <w:rPr>
      <w:b/>
      <w:bCs/>
      <w:i/>
      <w:iCs/>
      <w:sz w:val="26"/>
      <w:szCs w:val="26"/>
    </w:rPr>
  </w:style>
  <w:style w:type="paragraph" w:styleId="Titre6">
    <w:name w:val="heading 6"/>
    <w:aliases w:val="Annexe1,H6,Ref Heading 3,rh3,Ref Heading 31,rh31,H61,h6,Third Subheading,Annexe 1,Annexe 11,Annexe 12,Annexe 13,Annexe 14,Annexe 15,Annexe 16,Annexe 17,ASAPHeading 6,Bullet list,Alinéa,Legal Level 1.,DO NOT USE_h6,L1 Heading 6,Appendix"/>
    <w:basedOn w:val="Normal"/>
    <w:next w:val="Normal"/>
    <w:qFormat/>
    <w:pPr>
      <w:overflowPunct/>
      <w:autoSpaceDE/>
      <w:autoSpaceDN/>
      <w:adjustRightInd/>
      <w:spacing w:before="240" w:after="60"/>
      <w:textAlignment w:val="auto"/>
      <w:outlineLvl w:val="5"/>
    </w:pPr>
    <w:rPr>
      <w:b/>
      <w:bCs/>
      <w:sz w:val="22"/>
      <w:szCs w:val="22"/>
    </w:rPr>
  </w:style>
  <w:style w:type="paragraph" w:styleId="Titre7">
    <w:name w:val="heading 7"/>
    <w:aliases w:val="Annexe2,Annexe 2,Annexe 21,Annexe 22,Annexe 23,Annexe 24,Annexe 25,Annexe 26,Annexe 27,ASAPHeading 7,letter list,lettered list,figure caption,Legal Level 1.1.,Head7,H7,L1 Heading 7"/>
    <w:basedOn w:val="Normal"/>
    <w:next w:val="Normal"/>
    <w:qFormat/>
    <w:pPr>
      <w:overflowPunct/>
      <w:autoSpaceDE/>
      <w:autoSpaceDN/>
      <w:adjustRightInd/>
      <w:spacing w:before="240" w:after="60"/>
      <w:textAlignment w:val="auto"/>
      <w:outlineLvl w:val="6"/>
    </w:pPr>
    <w:rPr>
      <w:sz w:val="24"/>
      <w:szCs w:val="24"/>
    </w:rPr>
  </w:style>
  <w:style w:type="paragraph" w:styleId="Titre8">
    <w:name w:val="heading 8"/>
    <w:aliases w:val="Annexe3,Annexe 3,Annexe 31,Annexe 32,Annexe 33,Annexe 34,Annexe 35,Annexe 36,Annexe 37,table caption,Legal Level 1.1.1.,Head8,L1 Heading 8"/>
    <w:basedOn w:val="Normal"/>
    <w:next w:val="Normal"/>
    <w:qFormat/>
    <w:pPr>
      <w:overflowPunct/>
      <w:autoSpaceDE/>
      <w:autoSpaceDN/>
      <w:adjustRightInd/>
      <w:spacing w:before="240" w:after="60"/>
      <w:textAlignment w:val="auto"/>
      <w:outlineLvl w:val="7"/>
    </w:pPr>
    <w:rPr>
      <w:i/>
      <w:iCs/>
      <w:sz w:val="24"/>
      <w:szCs w:val="24"/>
    </w:rPr>
  </w:style>
  <w:style w:type="paragraph" w:styleId="Titre9">
    <w:name w:val="heading 9"/>
    <w:aliases w:val="Titre 10,Annexe4,Annexe 4,Annexe 41,Annexe 42,Annexe 43,Annexe 44,Annexe 45,Annexe 46,Annexe 47,titre l1c1,titre l1c11,titre l1c12,titre l1c13,titre l1c14,Legal Level 1.1.1.1.,L1 Heading 9,Total jours"/>
    <w:basedOn w:val="Normal"/>
    <w:next w:val="Normal"/>
    <w:qFormat/>
    <w:pPr>
      <w:overflowPunct/>
      <w:autoSpaceDE/>
      <w:autoSpaceDN/>
      <w:adjustRightInd/>
      <w:spacing w:before="240" w:after="60"/>
      <w:textAlignment w:val="auto"/>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En-tte">
    <w:name w:val="header"/>
    <w:aliases w:val="En-tête1,E.e,En-tête SQ,h,Cover Page,h7,En-tête-1,En-tête-2,Aston En-tête"/>
    <w:basedOn w:val="Normal"/>
    <w:link w:val="En-tteCar"/>
    <w:pPr>
      <w:tabs>
        <w:tab w:val="center" w:pos="4536"/>
        <w:tab w:val="right" w:pos="9072"/>
      </w:tabs>
    </w:pPr>
  </w:style>
  <w:style w:type="paragraph" w:styleId="Pieddepage">
    <w:name w:val="footer"/>
    <w:aliases w:val="p"/>
    <w:basedOn w:val="Normal"/>
    <w:link w:val="PieddepageCar"/>
    <w:pPr>
      <w:tabs>
        <w:tab w:val="center" w:pos="4536"/>
        <w:tab w:val="right" w:pos="9072"/>
      </w:tabs>
    </w:pPr>
  </w:style>
  <w:style w:type="paragraph" w:styleId="Retraitcorpsdetexte">
    <w:name w:val="Body Text Indent"/>
    <w:basedOn w:val="Normal"/>
    <w:pPr>
      <w:ind w:left="284" w:hanging="284"/>
      <w:jc w:val="both"/>
      <w:textAlignment w:val="auto"/>
    </w:pPr>
    <w:rPr>
      <w:sz w:val="24"/>
    </w:rPr>
  </w:style>
  <w:style w:type="paragraph" w:styleId="Retraitcorpsdetexte2">
    <w:name w:val="Body Text Indent 2"/>
    <w:basedOn w:val="Normal"/>
    <w:pPr>
      <w:ind w:firstLine="567"/>
      <w:jc w:val="both"/>
    </w:pPr>
    <w:rPr>
      <w:rFonts w:ascii="Arial" w:hAnsi="Arial"/>
      <w:i/>
      <w:iCs/>
      <w:color w:val="FF0000"/>
      <w:sz w:val="22"/>
    </w:rPr>
  </w:style>
  <w:style w:type="paragraph" w:styleId="Retraitcorpsdetexte3">
    <w:name w:val="Body Text Indent 3"/>
    <w:basedOn w:val="Normal"/>
    <w:pPr>
      <w:tabs>
        <w:tab w:val="left" w:pos="8789"/>
      </w:tabs>
      <w:ind w:firstLine="567"/>
      <w:jc w:val="both"/>
    </w:pPr>
    <w:rPr>
      <w:rFonts w:ascii="Arial" w:hAnsi="Arial"/>
      <w:sz w:val="22"/>
    </w:rPr>
  </w:style>
  <w:style w:type="paragraph" w:styleId="Corpsdetexte">
    <w:name w:val="Body Text"/>
    <w:basedOn w:val="Normal"/>
    <w:link w:val="CorpsdetexteCar"/>
    <w:pPr>
      <w:jc w:val="both"/>
    </w:pPr>
    <w:rPr>
      <w:rFonts w:ascii="Arial" w:hAnsi="Arial"/>
      <w:i/>
      <w:iCs/>
      <w:color w:val="FF0000"/>
      <w:sz w:val="22"/>
      <w:lang w:val="x-none" w:eastAsia="x-none"/>
    </w:rPr>
  </w:style>
  <w:style w:type="character" w:styleId="Lienhypertexte">
    <w:name w:val="Hyperlink"/>
    <w:rPr>
      <w:color w:val="0000FF"/>
      <w:u w:val="single"/>
    </w:rPr>
  </w:style>
  <w:style w:type="paragraph" w:styleId="Corpsdetexte3">
    <w:name w:val="Body Text 3"/>
    <w:basedOn w:val="Normal"/>
    <w:pPr>
      <w:overflowPunct/>
      <w:autoSpaceDE/>
      <w:autoSpaceDN/>
      <w:adjustRightInd/>
      <w:spacing w:before="100" w:beforeAutospacing="1" w:after="100" w:afterAutospacing="1"/>
      <w:textAlignment w:val="auto"/>
    </w:pPr>
    <w:rPr>
      <w:sz w:val="24"/>
      <w:szCs w:val="24"/>
    </w:rPr>
  </w:style>
  <w:style w:type="character" w:styleId="lev">
    <w:name w:val="Strong"/>
    <w:qFormat/>
    <w:rPr>
      <w:b/>
      <w:bCs/>
    </w:rPr>
  </w:style>
  <w:style w:type="paragraph" w:styleId="Corpsdetexte2">
    <w:name w:val="Body Text 2"/>
    <w:basedOn w:val="Normal"/>
    <w:link w:val="Corpsdetexte2Car"/>
    <w:pPr>
      <w:overflowPunct/>
      <w:autoSpaceDE/>
      <w:autoSpaceDN/>
      <w:adjustRightInd/>
      <w:textAlignment w:val="auto"/>
    </w:pPr>
    <w:rPr>
      <w:rFonts w:ascii="Arial" w:hAnsi="Arial"/>
      <w:szCs w:val="24"/>
      <w:lang w:val="x-none" w:eastAsia="x-none"/>
    </w:rPr>
  </w:style>
  <w:style w:type="character" w:styleId="Lienhypertextesuivivisit">
    <w:name w:val="FollowedHyperlink"/>
    <w:rPr>
      <w:color w:val="800080"/>
      <w:u w:val="single"/>
    </w:rPr>
  </w:style>
  <w:style w:type="paragraph" w:styleId="NormalWeb">
    <w:name w:val="Normal (Web)"/>
    <w:basedOn w:val="Normal"/>
    <w:uiPriority w:val="99"/>
    <w:pPr>
      <w:suppressAutoHyphens/>
      <w:overflowPunct/>
      <w:autoSpaceDE/>
      <w:autoSpaceDN/>
      <w:adjustRightInd/>
      <w:spacing w:before="100" w:after="100"/>
      <w:textAlignment w:val="auto"/>
    </w:pPr>
    <w:rPr>
      <w:sz w:val="24"/>
      <w:szCs w:val="24"/>
      <w:lang w:eastAsia="ar-SA"/>
    </w:rPr>
  </w:style>
  <w:style w:type="paragraph" w:customStyle="1" w:styleId="RedTitre1">
    <w:name w:val="RedTitre1"/>
    <w:basedOn w:val="Normal"/>
    <w:pPr>
      <w:framePr w:hSpace="142" w:wrap="auto" w:vAnchor="text" w:hAnchor="text" w:xAlign="center" w:y="1"/>
      <w:widowControl w:val="0"/>
      <w:overflowPunct/>
      <w:jc w:val="center"/>
      <w:textAlignment w:val="auto"/>
    </w:pPr>
    <w:rPr>
      <w:rFonts w:ascii="Arial" w:hAnsi="Arial" w:cs="Arial"/>
      <w:b/>
      <w:bCs/>
      <w:sz w:val="22"/>
      <w:szCs w:val="22"/>
    </w:rPr>
  </w:style>
  <w:style w:type="paragraph" w:customStyle="1" w:styleId="CM2">
    <w:name w:val="CM2"/>
    <w:basedOn w:val="Normal"/>
    <w:next w:val="Normal"/>
    <w:pPr>
      <w:widowControl w:val="0"/>
      <w:overflowPunct/>
      <w:spacing w:line="260" w:lineRule="atLeast"/>
      <w:textAlignment w:val="auto"/>
    </w:pPr>
    <w:rPr>
      <w:rFonts w:ascii="Times-New-Roman" w:hAnsi="Times-New-Roman"/>
      <w:sz w:val="24"/>
      <w:szCs w:val="24"/>
    </w:rPr>
  </w:style>
  <w:style w:type="paragraph" w:customStyle="1" w:styleId="CM25">
    <w:name w:val="CM25"/>
    <w:basedOn w:val="Normal"/>
    <w:next w:val="Normal"/>
    <w:pPr>
      <w:widowControl w:val="0"/>
      <w:overflowPunct/>
      <w:textAlignment w:val="auto"/>
    </w:pPr>
    <w:rPr>
      <w:rFonts w:ascii="Times-New-Roman" w:hAnsi="Times-New-Roman"/>
      <w:sz w:val="24"/>
      <w:szCs w:val="24"/>
    </w:rPr>
  </w:style>
  <w:style w:type="paragraph" w:customStyle="1" w:styleId="Pucestriangle">
    <w:name w:val="Puces triangle"/>
    <w:basedOn w:val="Normal"/>
    <w:next w:val="Normal"/>
    <w:pPr>
      <w:numPr>
        <w:numId w:val="5"/>
      </w:numPr>
      <w:overflowPunct/>
      <w:autoSpaceDE/>
      <w:autoSpaceDN/>
      <w:adjustRightInd/>
      <w:spacing w:before="60" w:line="264" w:lineRule="auto"/>
      <w:jc w:val="both"/>
      <w:textAlignment w:val="auto"/>
    </w:pPr>
    <w:rPr>
      <w:rFonts w:ascii="Arial" w:hAnsi="Arial"/>
      <w:i/>
      <w:spacing w:val="6"/>
      <w:sz w:val="24"/>
      <w:szCs w:val="22"/>
    </w:rPr>
  </w:style>
  <w:style w:type="paragraph" w:styleId="Listepuces2">
    <w:name w:val="List Bullet 2"/>
    <w:basedOn w:val="Normal"/>
    <w:pPr>
      <w:numPr>
        <w:numId w:val="6"/>
      </w:numPr>
      <w:overflowPunct/>
      <w:autoSpaceDE/>
      <w:autoSpaceDN/>
      <w:adjustRightInd/>
      <w:spacing w:before="120"/>
      <w:jc w:val="both"/>
      <w:textAlignment w:val="auto"/>
    </w:pPr>
    <w:rPr>
      <w:rFonts w:ascii="Arial" w:hAnsi="Arial"/>
      <w:sz w:val="24"/>
      <w:szCs w:val="24"/>
      <w:lang w:eastAsia="en-US"/>
    </w:rPr>
  </w:style>
  <w:style w:type="paragraph" w:styleId="Listepuces3">
    <w:name w:val="List Bullet 3"/>
    <w:basedOn w:val="Listepuces2"/>
    <w:pPr>
      <w:numPr>
        <w:numId w:val="0"/>
      </w:numPr>
    </w:pPr>
  </w:style>
  <w:style w:type="paragraph" w:styleId="Listepuces4">
    <w:name w:val="List Bullet 4"/>
    <w:basedOn w:val="Listepuces3"/>
    <w:pPr>
      <w:numPr>
        <w:ilvl w:val="3"/>
        <w:numId w:val="3"/>
      </w:numPr>
    </w:pPr>
  </w:style>
  <w:style w:type="paragraph" w:styleId="Listepuces">
    <w:name w:val="List Bullet"/>
    <w:basedOn w:val="Normal"/>
    <w:pPr>
      <w:numPr>
        <w:numId w:val="4"/>
      </w:numPr>
      <w:tabs>
        <w:tab w:val="clear" w:pos="360"/>
        <w:tab w:val="num" w:pos="720"/>
      </w:tabs>
      <w:overflowPunct/>
      <w:autoSpaceDE/>
      <w:autoSpaceDN/>
      <w:adjustRightInd/>
      <w:spacing w:before="120"/>
      <w:ind w:left="720"/>
      <w:jc w:val="both"/>
      <w:textAlignment w:val="auto"/>
    </w:pPr>
    <w:rPr>
      <w:rFonts w:ascii="Arial" w:hAnsi="Arial"/>
      <w:sz w:val="24"/>
      <w:szCs w:val="24"/>
      <w:lang w:eastAsia="en-US"/>
    </w:rPr>
  </w:style>
  <w:style w:type="paragraph" w:customStyle="1" w:styleId="Titre1BISsanssautdepage">
    <w:name w:val="Titre 1BIS sans saut de page"/>
    <w:basedOn w:val="Titre1"/>
    <w:next w:val="Normal"/>
    <w:pPr>
      <w:numPr>
        <w:numId w:val="1"/>
      </w:numPr>
      <w:pBdr>
        <w:top w:val="none" w:sz="0" w:space="0" w:color="auto"/>
        <w:left w:val="none" w:sz="0" w:space="0" w:color="auto"/>
        <w:bottom w:val="none" w:sz="0" w:space="0" w:color="auto"/>
        <w:right w:val="none" w:sz="0" w:space="0" w:color="auto"/>
      </w:pBdr>
      <w:overflowPunct/>
      <w:autoSpaceDE/>
      <w:autoSpaceDN/>
      <w:adjustRightInd/>
      <w:spacing w:before="360"/>
      <w:jc w:val="both"/>
      <w:textAlignment w:val="auto"/>
    </w:pPr>
    <w:rPr>
      <w:rFonts w:ascii="Arial Gras" w:hAnsi="Arial Gras" w:cs="Arial"/>
      <w:bCs/>
      <w:i w:val="0"/>
      <w:color w:val="000080"/>
      <w:sz w:val="28"/>
      <w:szCs w:val="28"/>
      <w:lang w:eastAsia="en-US"/>
    </w:rPr>
  </w:style>
  <w:style w:type="paragraph" w:customStyle="1" w:styleId="RedTxt">
    <w:name w:val="RedTxt"/>
    <w:basedOn w:val="Normal"/>
    <w:pPr>
      <w:keepLines/>
      <w:widowControl w:val="0"/>
      <w:overflowPunct/>
      <w:textAlignment w:val="auto"/>
    </w:pPr>
    <w:rPr>
      <w:rFonts w:ascii="Arial" w:hAnsi="Arial" w:cs="Arial"/>
      <w:sz w:val="18"/>
      <w:szCs w:val="18"/>
    </w:rPr>
  </w:style>
  <w:style w:type="character" w:styleId="Accentuation">
    <w:name w:val="Emphasis"/>
    <w:qFormat/>
    <w:rPr>
      <w:i/>
      <w:iCs/>
    </w:rPr>
  </w:style>
  <w:style w:type="paragraph" w:styleId="Textedebulles">
    <w:name w:val="Balloon Text"/>
    <w:basedOn w:val="Normal"/>
    <w:link w:val="TextedebullesCar"/>
    <w:rsid w:val="00AE362D"/>
    <w:rPr>
      <w:rFonts w:ascii="Segoe UI" w:hAnsi="Segoe UI"/>
      <w:sz w:val="18"/>
      <w:szCs w:val="18"/>
      <w:lang w:val="x-none" w:eastAsia="x-none"/>
    </w:rPr>
  </w:style>
  <w:style w:type="character" w:customStyle="1" w:styleId="TextedebullesCar">
    <w:name w:val="Texte de bulles Car"/>
    <w:link w:val="Textedebulles"/>
    <w:rsid w:val="00AE362D"/>
    <w:rPr>
      <w:rFonts w:ascii="Segoe UI" w:hAnsi="Segoe UI" w:cs="Segoe UI"/>
      <w:sz w:val="18"/>
      <w:szCs w:val="18"/>
    </w:rPr>
  </w:style>
  <w:style w:type="character" w:styleId="Marquedecommentaire">
    <w:name w:val="annotation reference"/>
    <w:rsid w:val="00FD0CDE"/>
    <w:rPr>
      <w:sz w:val="16"/>
      <w:szCs w:val="16"/>
    </w:rPr>
  </w:style>
  <w:style w:type="paragraph" w:styleId="Commentaire">
    <w:name w:val="annotation text"/>
    <w:basedOn w:val="Normal"/>
    <w:link w:val="CommentaireCar"/>
    <w:rsid w:val="00FD0CDE"/>
  </w:style>
  <w:style w:type="character" w:customStyle="1" w:styleId="CommentaireCar">
    <w:name w:val="Commentaire Car"/>
    <w:basedOn w:val="Policepardfaut"/>
    <w:link w:val="Commentaire"/>
    <w:rsid w:val="00FD0CDE"/>
  </w:style>
  <w:style w:type="paragraph" w:styleId="Objetducommentaire">
    <w:name w:val="annotation subject"/>
    <w:basedOn w:val="Commentaire"/>
    <w:next w:val="Commentaire"/>
    <w:link w:val="ObjetducommentaireCar"/>
    <w:rsid w:val="00FD0CDE"/>
    <w:rPr>
      <w:b/>
      <w:bCs/>
      <w:lang w:val="x-none" w:eastAsia="x-none"/>
    </w:rPr>
  </w:style>
  <w:style w:type="character" w:customStyle="1" w:styleId="ObjetducommentaireCar">
    <w:name w:val="Objet du commentaire Car"/>
    <w:link w:val="Objetducommentaire"/>
    <w:rsid w:val="00FD0CDE"/>
    <w:rPr>
      <w:b/>
      <w:bCs/>
    </w:rPr>
  </w:style>
  <w:style w:type="paragraph" w:styleId="Listecontinue">
    <w:name w:val="List Continue"/>
    <w:basedOn w:val="Normal"/>
    <w:rsid w:val="00702265"/>
    <w:pPr>
      <w:spacing w:after="120"/>
      <w:ind w:left="283"/>
      <w:contextualSpacing/>
    </w:pPr>
  </w:style>
  <w:style w:type="character" w:customStyle="1" w:styleId="En-tteCar">
    <w:name w:val="En-tête Car"/>
    <w:aliases w:val="En-tête1 Car,E.e Car,En-tête SQ Car,h Car,Cover Page Car,h7 Car,En-tête-1 Car,En-tête-2 Car,Aston En-tête Car"/>
    <w:link w:val="En-tte"/>
    <w:locked/>
    <w:rsid w:val="006E31F0"/>
  </w:style>
  <w:style w:type="character" w:customStyle="1" w:styleId="Corpsdetexte2Car">
    <w:name w:val="Corps de texte 2 Car"/>
    <w:link w:val="Corpsdetexte2"/>
    <w:rsid w:val="006E31F0"/>
    <w:rPr>
      <w:rFonts w:ascii="Arial" w:hAnsi="Arial" w:cs="Arial"/>
      <w:szCs w:val="24"/>
    </w:rPr>
  </w:style>
  <w:style w:type="character" w:customStyle="1" w:styleId="CorpsdetexteCar">
    <w:name w:val="Corps de texte Car"/>
    <w:link w:val="Corpsdetexte"/>
    <w:rsid w:val="000B4647"/>
    <w:rPr>
      <w:rFonts w:ascii="Arial" w:hAnsi="Arial"/>
      <w:i/>
      <w:iCs/>
      <w:color w:val="FF0000"/>
      <w:sz w:val="22"/>
    </w:rPr>
  </w:style>
  <w:style w:type="paragraph" w:customStyle="1" w:styleId="Corpsdetexte21">
    <w:name w:val="Corps de texte 21"/>
    <w:basedOn w:val="Normal"/>
    <w:rsid w:val="00FF4366"/>
    <w:pPr>
      <w:suppressAutoHyphens/>
      <w:overflowPunct/>
      <w:autoSpaceDE/>
      <w:autoSpaceDN/>
      <w:adjustRightInd/>
      <w:jc w:val="both"/>
      <w:textAlignment w:val="auto"/>
    </w:pPr>
    <w:rPr>
      <w:rFonts w:ascii="Arial Narrow" w:hAnsi="Arial Narrow"/>
      <w:sz w:val="24"/>
      <w:lang w:eastAsia="ar-SA"/>
    </w:rPr>
  </w:style>
  <w:style w:type="paragraph" w:styleId="Titre">
    <w:name w:val="Title"/>
    <w:basedOn w:val="Normal"/>
    <w:next w:val="Sous-titre"/>
    <w:link w:val="TitreCar"/>
    <w:qFormat/>
    <w:rsid w:val="00197609"/>
    <w:pPr>
      <w:suppressAutoHyphens/>
      <w:overflowPunct/>
      <w:autoSpaceDE/>
      <w:autoSpaceDN/>
      <w:adjustRightInd/>
      <w:jc w:val="center"/>
      <w:textAlignment w:val="auto"/>
    </w:pPr>
    <w:rPr>
      <w:sz w:val="32"/>
      <w:lang w:val="x-none" w:eastAsia="ar-SA"/>
    </w:rPr>
  </w:style>
  <w:style w:type="character" w:customStyle="1" w:styleId="TitreCar">
    <w:name w:val="Titre Car"/>
    <w:link w:val="Titre"/>
    <w:rsid w:val="00197609"/>
    <w:rPr>
      <w:sz w:val="32"/>
      <w:lang w:eastAsia="ar-SA"/>
    </w:rPr>
  </w:style>
  <w:style w:type="paragraph" w:styleId="Sous-titre">
    <w:name w:val="Subtitle"/>
    <w:basedOn w:val="Normal"/>
    <w:next w:val="Normal"/>
    <w:link w:val="Sous-titreCar"/>
    <w:qFormat/>
    <w:rsid w:val="00197609"/>
    <w:pPr>
      <w:spacing w:after="60"/>
      <w:jc w:val="center"/>
      <w:outlineLvl w:val="1"/>
    </w:pPr>
    <w:rPr>
      <w:rFonts w:ascii="Cambria" w:hAnsi="Cambria"/>
      <w:sz w:val="24"/>
      <w:szCs w:val="24"/>
      <w:lang w:val="x-none" w:eastAsia="x-none"/>
    </w:rPr>
  </w:style>
  <w:style w:type="character" w:customStyle="1" w:styleId="Sous-titreCar">
    <w:name w:val="Sous-titre Car"/>
    <w:link w:val="Sous-titre"/>
    <w:rsid w:val="00197609"/>
    <w:rPr>
      <w:rFonts w:ascii="Cambria" w:eastAsia="Times New Roman" w:hAnsi="Cambria" w:cs="Times New Roman"/>
      <w:sz w:val="24"/>
      <w:szCs w:val="24"/>
    </w:rPr>
  </w:style>
  <w:style w:type="paragraph" w:customStyle="1" w:styleId="Normal2">
    <w:name w:val="Normal2"/>
    <w:basedOn w:val="Normal"/>
    <w:rsid w:val="00E93C79"/>
    <w:pPr>
      <w:keepLines/>
      <w:tabs>
        <w:tab w:val="left" w:pos="567"/>
        <w:tab w:val="left" w:pos="851"/>
        <w:tab w:val="left" w:pos="1134"/>
      </w:tabs>
      <w:suppressAutoHyphens/>
      <w:overflowPunct/>
      <w:autoSpaceDE/>
      <w:autoSpaceDN/>
      <w:adjustRightInd/>
      <w:ind w:left="284" w:firstLine="284"/>
      <w:jc w:val="both"/>
      <w:textAlignment w:val="auto"/>
    </w:pPr>
    <w:rPr>
      <w:sz w:val="22"/>
      <w:lang w:eastAsia="ar-SA"/>
    </w:rPr>
  </w:style>
  <w:style w:type="paragraph" w:customStyle="1" w:styleId="Style2">
    <w:name w:val="Style2"/>
    <w:basedOn w:val="Normal"/>
    <w:rsid w:val="00866608"/>
    <w:pPr>
      <w:suppressAutoHyphens/>
      <w:overflowPunct/>
      <w:autoSpaceDE/>
      <w:autoSpaceDN/>
      <w:adjustRightInd/>
      <w:textAlignment w:val="auto"/>
    </w:pPr>
    <w:rPr>
      <w:rFonts w:ascii="Arial" w:hAnsi="Arial"/>
      <w:sz w:val="22"/>
      <w:lang w:eastAsia="ar-SA"/>
    </w:rPr>
  </w:style>
  <w:style w:type="paragraph" w:styleId="Paragraphedeliste">
    <w:name w:val="List Paragraph"/>
    <w:basedOn w:val="Normal"/>
    <w:uiPriority w:val="72"/>
    <w:qFormat/>
    <w:rsid w:val="00405AB9"/>
    <w:pPr>
      <w:ind w:left="708"/>
    </w:pPr>
  </w:style>
  <w:style w:type="character" w:customStyle="1" w:styleId="Titre2Car">
    <w:name w:val="Titre 2 Car"/>
    <w:aliases w:val="H2 Car,Reset numbering Car,l2 Car,I2 Car,chapitre Car,InterTitre Car,2 Car,2nd level Car,h2 Car,Header 2 Car,T2 Car,Titre 2 SQ Car,GSA2 Car,chapitre 1.1 Car,H21 Car,t2 Car,A Car,Level 2 Head Car,heading 2 Car,h21 Car,21 Car,Header 21 Car"/>
    <w:link w:val="Titre2"/>
    <w:rsid w:val="003063A1"/>
    <w:rPr>
      <w:rFonts w:ascii="Arial" w:hAnsi="Arial"/>
      <w:b/>
      <w:sz w:val="24"/>
    </w:rPr>
  </w:style>
  <w:style w:type="paragraph" w:customStyle="1" w:styleId="Standard">
    <w:name w:val="Standard"/>
    <w:autoRedefine/>
    <w:rsid w:val="008620AA"/>
    <w:pPr>
      <w:widowControl w:val="0"/>
      <w:suppressAutoHyphens/>
      <w:autoSpaceDN w:val="0"/>
      <w:spacing w:before="113"/>
      <w:jc w:val="both"/>
    </w:pPr>
    <w:rPr>
      <w:rFonts w:ascii="Arial" w:eastAsia="Andale Sans UI" w:hAnsi="Arial" w:cs="Arial"/>
      <w:color w:val="000000"/>
      <w:kern w:val="3"/>
      <w:sz w:val="21"/>
      <w:szCs w:val="24"/>
      <w:lang w:val="de-DE" w:eastAsia="ja-JP" w:bidi="fa-IR"/>
    </w:rPr>
  </w:style>
  <w:style w:type="paragraph" w:customStyle="1" w:styleId="arima1">
    <w:name w:val="arima 1"/>
    <w:basedOn w:val="Citationintense"/>
    <w:link w:val="arima1Car"/>
    <w:qFormat/>
    <w:rsid w:val="00BA02C0"/>
    <w:pPr>
      <w:pBdr>
        <w:top w:val="none" w:sz="0" w:space="0" w:color="auto"/>
      </w:pBdr>
      <w:overflowPunct/>
      <w:autoSpaceDE/>
      <w:autoSpaceDN/>
      <w:adjustRightInd/>
      <w:spacing w:before="0" w:beforeAutospacing="1" w:after="0"/>
      <w:ind w:left="0" w:right="-852"/>
      <w:jc w:val="left"/>
      <w:textAlignment w:val="auto"/>
    </w:pPr>
    <w:rPr>
      <w:rFonts w:ascii="Calibri" w:hAnsi="Calibri"/>
      <w:color w:val="002060"/>
      <w:sz w:val="44"/>
    </w:rPr>
  </w:style>
  <w:style w:type="character" w:customStyle="1" w:styleId="arima1Car">
    <w:name w:val="arima 1 Car"/>
    <w:link w:val="arima1"/>
    <w:rsid w:val="00BA02C0"/>
    <w:rPr>
      <w:rFonts w:ascii="Calibri" w:hAnsi="Calibri" w:cs="Calibri"/>
      <w:i/>
      <w:iCs/>
      <w:color w:val="002060"/>
      <w:sz w:val="44"/>
    </w:rPr>
  </w:style>
  <w:style w:type="paragraph" w:styleId="Citationintense">
    <w:name w:val="Intense Quote"/>
    <w:basedOn w:val="Normal"/>
    <w:next w:val="Normal"/>
    <w:link w:val="CitationintenseCar"/>
    <w:uiPriority w:val="60"/>
    <w:qFormat/>
    <w:rsid w:val="00BA02C0"/>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60"/>
    <w:rsid w:val="00BA02C0"/>
    <w:rPr>
      <w:i/>
      <w:iCs/>
      <w:color w:val="5B9BD5"/>
    </w:rPr>
  </w:style>
  <w:style w:type="character" w:styleId="Titredulivre">
    <w:name w:val="Book Title"/>
    <w:uiPriority w:val="33"/>
    <w:qFormat/>
    <w:rsid w:val="00BA02C0"/>
    <w:rPr>
      <w:b/>
      <w:bCs/>
      <w:i/>
      <w:iCs/>
      <w:spacing w:val="5"/>
    </w:rPr>
  </w:style>
  <w:style w:type="table" w:customStyle="1" w:styleId="TableauGrille1Clair-Accentuation41">
    <w:name w:val="Tableau Grille 1 Clair - Accentuation 41"/>
    <w:basedOn w:val="TableauNormal"/>
    <w:uiPriority w:val="46"/>
    <w:rsid w:val="00AB2C7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Default">
    <w:name w:val="Default"/>
    <w:rsid w:val="00936B09"/>
    <w:pPr>
      <w:autoSpaceDE w:val="0"/>
      <w:autoSpaceDN w:val="0"/>
      <w:adjustRightInd w:val="0"/>
    </w:pPr>
    <w:rPr>
      <w:rFonts w:ascii="Calibri" w:hAnsi="Calibri" w:cs="Calibri"/>
      <w:color w:val="000000"/>
      <w:sz w:val="24"/>
      <w:szCs w:val="24"/>
    </w:rPr>
  </w:style>
  <w:style w:type="character" w:customStyle="1" w:styleId="PieddepageCar">
    <w:name w:val="Pied de page Car"/>
    <w:aliases w:val="p Car"/>
    <w:basedOn w:val="Policepardfaut"/>
    <w:link w:val="Pieddepage"/>
    <w:rsid w:val="00F473E1"/>
  </w:style>
  <w:style w:type="character" w:styleId="Mentionnonrsolue">
    <w:name w:val="Unresolved Mention"/>
    <w:basedOn w:val="Policepardfaut"/>
    <w:uiPriority w:val="99"/>
    <w:semiHidden/>
    <w:unhideWhenUsed/>
    <w:rsid w:val="00217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492">
      <w:bodyDiv w:val="1"/>
      <w:marLeft w:val="0"/>
      <w:marRight w:val="0"/>
      <w:marTop w:val="0"/>
      <w:marBottom w:val="0"/>
      <w:divBdr>
        <w:top w:val="none" w:sz="0" w:space="0" w:color="auto"/>
        <w:left w:val="none" w:sz="0" w:space="0" w:color="auto"/>
        <w:bottom w:val="none" w:sz="0" w:space="0" w:color="auto"/>
        <w:right w:val="none" w:sz="0" w:space="0" w:color="auto"/>
      </w:divBdr>
    </w:div>
    <w:div w:id="25447583">
      <w:bodyDiv w:val="1"/>
      <w:marLeft w:val="0"/>
      <w:marRight w:val="0"/>
      <w:marTop w:val="0"/>
      <w:marBottom w:val="0"/>
      <w:divBdr>
        <w:top w:val="none" w:sz="0" w:space="0" w:color="auto"/>
        <w:left w:val="none" w:sz="0" w:space="0" w:color="auto"/>
        <w:bottom w:val="none" w:sz="0" w:space="0" w:color="auto"/>
        <w:right w:val="none" w:sz="0" w:space="0" w:color="auto"/>
      </w:divBdr>
    </w:div>
    <w:div w:id="84961979">
      <w:bodyDiv w:val="1"/>
      <w:marLeft w:val="0"/>
      <w:marRight w:val="0"/>
      <w:marTop w:val="0"/>
      <w:marBottom w:val="0"/>
      <w:divBdr>
        <w:top w:val="none" w:sz="0" w:space="0" w:color="auto"/>
        <w:left w:val="none" w:sz="0" w:space="0" w:color="auto"/>
        <w:bottom w:val="none" w:sz="0" w:space="0" w:color="auto"/>
        <w:right w:val="none" w:sz="0" w:space="0" w:color="auto"/>
      </w:divBdr>
    </w:div>
    <w:div w:id="173691192">
      <w:bodyDiv w:val="1"/>
      <w:marLeft w:val="0"/>
      <w:marRight w:val="0"/>
      <w:marTop w:val="0"/>
      <w:marBottom w:val="0"/>
      <w:divBdr>
        <w:top w:val="none" w:sz="0" w:space="0" w:color="auto"/>
        <w:left w:val="none" w:sz="0" w:space="0" w:color="auto"/>
        <w:bottom w:val="none" w:sz="0" w:space="0" w:color="auto"/>
        <w:right w:val="none" w:sz="0" w:space="0" w:color="auto"/>
      </w:divBdr>
    </w:div>
    <w:div w:id="179203184">
      <w:bodyDiv w:val="1"/>
      <w:marLeft w:val="0"/>
      <w:marRight w:val="0"/>
      <w:marTop w:val="0"/>
      <w:marBottom w:val="0"/>
      <w:divBdr>
        <w:top w:val="none" w:sz="0" w:space="0" w:color="auto"/>
        <w:left w:val="none" w:sz="0" w:space="0" w:color="auto"/>
        <w:bottom w:val="none" w:sz="0" w:space="0" w:color="auto"/>
        <w:right w:val="none" w:sz="0" w:space="0" w:color="auto"/>
      </w:divBdr>
    </w:div>
    <w:div w:id="213585665">
      <w:bodyDiv w:val="1"/>
      <w:marLeft w:val="0"/>
      <w:marRight w:val="0"/>
      <w:marTop w:val="0"/>
      <w:marBottom w:val="0"/>
      <w:divBdr>
        <w:top w:val="none" w:sz="0" w:space="0" w:color="auto"/>
        <w:left w:val="none" w:sz="0" w:space="0" w:color="auto"/>
        <w:bottom w:val="none" w:sz="0" w:space="0" w:color="auto"/>
        <w:right w:val="none" w:sz="0" w:space="0" w:color="auto"/>
      </w:divBdr>
    </w:div>
    <w:div w:id="251554626">
      <w:bodyDiv w:val="1"/>
      <w:marLeft w:val="0"/>
      <w:marRight w:val="0"/>
      <w:marTop w:val="0"/>
      <w:marBottom w:val="0"/>
      <w:divBdr>
        <w:top w:val="none" w:sz="0" w:space="0" w:color="auto"/>
        <w:left w:val="none" w:sz="0" w:space="0" w:color="auto"/>
        <w:bottom w:val="none" w:sz="0" w:space="0" w:color="auto"/>
        <w:right w:val="none" w:sz="0" w:space="0" w:color="auto"/>
      </w:divBdr>
    </w:div>
    <w:div w:id="340738226">
      <w:bodyDiv w:val="1"/>
      <w:marLeft w:val="0"/>
      <w:marRight w:val="0"/>
      <w:marTop w:val="0"/>
      <w:marBottom w:val="0"/>
      <w:divBdr>
        <w:top w:val="none" w:sz="0" w:space="0" w:color="auto"/>
        <w:left w:val="none" w:sz="0" w:space="0" w:color="auto"/>
        <w:bottom w:val="none" w:sz="0" w:space="0" w:color="auto"/>
        <w:right w:val="none" w:sz="0" w:space="0" w:color="auto"/>
      </w:divBdr>
    </w:div>
    <w:div w:id="403068918">
      <w:bodyDiv w:val="1"/>
      <w:marLeft w:val="0"/>
      <w:marRight w:val="0"/>
      <w:marTop w:val="0"/>
      <w:marBottom w:val="0"/>
      <w:divBdr>
        <w:top w:val="none" w:sz="0" w:space="0" w:color="auto"/>
        <w:left w:val="none" w:sz="0" w:space="0" w:color="auto"/>
        <w:bottom w:val="none" w:sz="0" w:space="0" w:color="auto"/>
        <w:right w:val="none" w:sz="0" w:space="0" w:color="auto"/>
      </w:divBdr>
    </w:div>
    <w:div w:id="423186656">
      <w:bodyDiv w:val="1"/>
      <w:marLeft w:val="0"/>
      <w:marRight w:val="0"/>
      <w:marTop w:val="0"/>
      <w:marBottom w:val="0"/>
      <w:divBdr>
        <w:top w:val="none" w:sz="0" w:space="0" w:color="auto"/>
        <w:left w:val="none" w:sz="0" w:space="0" w:color="auto"/>
        <w:bottom w:val="none" w:sz="0" w:space="0" w:color="auto"/>
        <w:right w:val="none" w:sz="0" w:space="0" w:color="auto"/>
      </w:divBdr>
    </w:div>
    <w:div w:id="450979770">
      <w:bodyDiv w:val="1"/>
      <w:marLeft w:val="0"/>
      <w:marRight w:val="0"/>
      <w:marTop w:val="0"/>
      <w:marBottom w:val="0"/>
      <w:divBdr>
        <w:top w:val="none" w:sz="0" w:space="0" w:color="auto"/>
        <w:left w:val="none" w:sz="0" w:space="0" w:color="auto"/>
        <w:bottom w:val="none" w:sz="0" w:space="0" w:color="auto"/>
        <w:right w:val="none" w:sz="0" w:space="0" w:color="auto"/>
      </w:divBdr>
    </w:div>
    <w:div w:id="486943542">
      <w:bodyDiv w:val="1"/>
      <w:marLeft w:val="0"/>
      <w:marRight w:val="0"/>
      <w:marTop w:val="0"/>
      <w:marBottom w:val="0"/>
      <w:divBdr>
        <w:top w:val="none" w:sz="0" w:space="0" w:color="auto"/>
        <w:left w:val="none" w:sz="0" w:space="0" w:color="auto"/>
        <w:bottom w:val="none" w:sz="0" w:space="0" w:color="auto"/>
        <w:right w:val="none" w:sz="0" w:space="0" w:color="auto"/>
      </w:divBdr>
    </w:div>
    <w:div w:id="527766281">
      <w:bodyDiv w:val="1"/>
      <w:marLeft w:val="0"/>
      <w:marRight w:val="0"/>
      <w:marTop w:val="0"/>
      <w:marBottom w:val="0"/>
      <w:divBdr>
        <w:top w:val="none" w:sz="0" w:space="0" w:color="auto"/>
        <w:left w:val="none" w:sz="0" w:space="0" w:color="auto"/>
        <w:bottom w:val="none" w:sz="0" w:space="0" w:color="auto"/>
        <w:right w:val="none" w:sz="0" w:space="0" w:color="auto"/>
      </w:divBdr>
    </w:div>
    <w:div w:id="540634847">
      <w:bodyDiv w:val="1"/>
      <w:marLeft w:val="0"/>
      <w:marRight w:val="0"/>
      <w:marTop w:val="0"/>
      <w:marBottom w:val="0"/>
      <w:divBdr>
        <w:top w:val="none" w:sz="0" w:space="0" w:color="auto"/>
        <w:left w:val="none" w:sz="0" w:space="0" w:color="auto"/>
        <w:bottom w:val="none" w:sz="0" w:space="0" w:color="auto"/>
        <w:right w:val="none" w:sz="0" w:space="0" w:color="auto"/>
      </w:divBdr>
    </w:div>
    <w:div w:id="551842668">
      <w:bodyDiv w:val="1"/>
      <w:marLeft w:val="0"/>
      <w:marRight w:val="0"/>
      <w:marTop w:val="0"/>
      <w:marBottom w:val="0"/>
      <w:divBdr>
        <w:top w:val="none" w:sz="0" w:space="0" w:color="auto"/>
        <w:left w:val="none" w:sz="0" w:space="0" w:color="auto"/>
        <w:bottom w:val="none" w:sz="0" w:space="0" w:color="auto"/>
        <w:right w:val="none" w:sz="0" w:space="0" w:color="auto"/>
      </w:divBdr>
    </w:div>
    <w:div w:id="556480168">
      <w:bodyDiv w:val="1"/>
      <w:marLeft w:val="0"/>
      <w:marRight w:val="0"/>
      <w:marTop w:val="0"/>
      <w:marBottom w:val="0"/>
      <w:divBdr>
        <w:top w:val="none" w:sz="0" w:space="0" w:color="auto"/>
        <w:left w:val="none" w:sz="0" w:space="0" w:color="auto"/>
        <w:bottom w:val="none" w:sz="0" w:space="0" w:color="auto"/>
        <w:right w:val="none" w:sz="0" w:space="0" w:color="auto"/>
      </w:divBdr>
    </w:div>
    <w:div w:id="574780941">
      <w:bodyDiv w:val="1"/>
      <w:marLeft w:val="0"/>
      <w:marRight w:val="0"/>
      <w:marTop w:val="0"/>
      <w:marBottom w:val="0"/>
      <w:divBdr>
        <w:top w:val="none" w:sz="0" w:space="0" w:color="auto"/>
        <w:left w:val="none" w:sz="0" w:space="0" w:color="auto"/>
        <w:bottom w:val="none" w:sz="0" w:space="0" w:color="auto"/>
        <w:right w:val="none" w:sz="0" w:space="0" w:color="auto"/>
      </w:divBdr>
    </w:div>
    <w:div w:id="584538991">
      <w:bodyDiv w:val="1"/>
      <w:marLeft w:val="0"/>
      <w:marRight w:val="0"/>
      <w:marTop w:val="0"/>
      <w:marBottom w:val="0"/>
      <w:divBdr>
        <w:top w:val="none" w:sz="0" w:space="0" w:color="auto"/>
        <w:left w:val="none" w:sz="0" w:space="0" w:color="auto"/>
        <w:bottom w:val="none" w:sz="0" w:space="0" w:color="auto"/>
        <w:right w:val="none" w:sz="0" w:space="0" w:color="auto"/>
      </w:divBdr>
    </w:div>
    <w:div w:id="622660374">
      <w:bodyDiv w:val="1"/>
      <w:marLeft w:val="0"/>
      <w:marRight w:val="0"/>
      <w:marTop w:val="0"/>
      <w:marBottom w:val="0"/>
      <w:divBdr>
        <w:top w:val="none" w:sz="0" w:space="0" w:color="auto"/>
        <w:left w:val="none" w:sz="0" w:space="0" w:color="auto"/>
        <w:bottom w:val="none" w:sz="0" w:space="0" w:color="auto"/>
        <w:right w:val="none" w:sz="0" w:space="0" w:color="auto"/>
      </w:divBdr>
    </w:div>
    <w:div w:id="730812897">
      <w:bodyDiv w:val="1"/>
      <w:marLeft w:val="0"/>
      <w:marRight w:val="0"/>
      <w:marTop w:val="0"/>
      <w:marBottom w:val="0"/>
      <w:divBdr>
        <w:top w:val="none" w:sz="0" w:space="0" w:color="auto"/>
        <w:left w:val="none" w:sz="0" w:space="0" w:color="auto"/>
        <w:bottom w:val="none" w:sz="0" w:space="0" w:color="auto"/>
        <w:right w:val="none" w:sz="0" w:space="0" w:color="auto"/>
      </w:divBdr>
    </w:div>
    <w:div w:id="755174954">
      <w:bodyDiv w:val="1"/>
      <w:marLeft w:val="0"/>
      <w:marRight w:val="0"/>
      <w:marTop w:val="0"/>
      <w:marBottom w:val="0"/>
      <w:divBdr>
        <w:top w:val="none" w:sz="0" w:space="0" w:color="auto"/>
        <w:left w:val="none" w:sz="0" w:space="0" w:color="auto"/>
        <w:bottom w:val="none" w:sz="0" w:space="0" w:color="auto"/>
        <w:right w:val="none" w:sz="0" w:space="0" w:color="auto"/>
      </w:divBdr>
    </w:div>
    <w:div w:id="774374188">
      <w:bodyDiv w:val="1"/>
      <w:marLeft w:val="0"/>
      <w:marRight w:val="0"/>
      <w:marTop w:val="0"/>
      <w:marBottom w:val="0"/>
      <w:divBdr>
        <w:top w:val="none" w:sz="0" w:space="0" w:color="auto"/>
        <w:left w:val="none" w:sz="0" w:space="0" w:color="auto"/>
        <w:bottom w:val="none" w:sz="0" w:space="0" w:color="auto"/>
        <w:right w:val="none" w:sz="0" w:space="0" w:color="auto"/>
      </w:divBdr>
    </w:div>
    <w:div w:id="843394123">
      <w:bodyDiv w:val="1"/>
      <w:marLeft w:val="0"/>
      <w:marRight w:val="0"/>
      <w:marTop w:val="0"/>
      <w:marBottom w:val="0"/>
      <w:divBdr>
        <w:top w:val="none" w:sz="0" w:space="0" w:color="auto"/>
        <w:left w:val="none" w:sz="0" w:space="0" w:color="auto"/>
        <w:bottom w:val="none" w:sz="0" w:space="0" w:color="auto"/>
        <w:right w:val="none" w:sz="0" w:space="0" w:color="auto"/>
      </w:divBdr>
    </w:div>
    <w:div w:id="863904298">
      <w:bodyDiv w:val="1"/>
      <w:marLeft w:val="0"/>
      <w:marRight w:val="0"/>
      <w:marTop w:val="0"/>
      <w:marBottom w:val="0"/>
      <w:divBdr>
        <w:top w:val="none" w:sz="0" w:space="0" w:color="auto"/>
        <w:left w:val="none" w:sz="0" w:space="0" w:color="auto"/>
        <w:bottom w:val="none" w:sz="0" w:space="0" w:color="auto"/>
        <w:right w:val="none" w:sz="0" w:space="0" w:color="auto"/>
      </w:divBdr>
    </w:div>
    <w:div w:id="866986272">
      <w:bodyDiv w:val="1"/>
      <w:marLeft w:val="0"/>
      <w:marRight w:val="0"/>
      <w:marTop w:val="0"/>
      <w:marBottom w:val="0"/>
      <w:divBdr>
        <w:top w:val="none" w:sz="0" w:space="0" w:color="auto"/>
        <w:left w:val="none" w:sz="0" w:space="0" w:color="auto"/>
        <w:bottom w:val="none" w:sz="0" w:space="0" w:color="auto"/>
        <w:right w:val="none" w:sz="0" w:space="0" w:color="auto"/>
      </w:divBdr>
    </w:div>
    <w:div w:id="892425288">
      <w:bodyDiv w:val="1"/>
      <w:marLeft w:val="0"/>
      <w:marRight w:val="0"/>
      <w:marTop w:val="0"/>
      <w:marBottom w:val="0"/>
      <w:divBdr>
        <w:top w:val="none" w:sz="0" w:space="0" w:color="auto"/>
        <w:left w:val="none" w:sz="0" w:space="0" w:color="auto"/>
        <w:bottom w:val="none" w:sz="0" w:space="0" w:color="auto"/>
        <w:right w:val="none" w:sz="0" w:space="0" w:color="auto"/>
      </w:divBdr>
    </w:div>
    <w:div w:id="902718868">
      <w:bodyDiv w:val="1"/>
      <w:marLeft w:val="0"/>
      <w:marRight w:val="0"/>
      <w:marTop w:val="0"/>
      <w:marBottom w:val="0"/>
      <w:divBdr>
        <w:top w:val="none" w:sz="0" w:space="0" w:color="auto"/>
        <w:left w:val="none" w:sz="0" w:space="0" w:color="auto"/>
        <w:bottom w:val="none" w:sz="0" w:space="0" w:color="auto"/>
        <w:right w:val="none" w:sz="0" w:space="0" w:color="auto"/>
      </w:divBdr>
    </w:div>
    <w:div w:id="911964862">
      <w:bodyDiv w:val="1"/>
      <w:marLeft w:val="0"/>
      <w:marRight w:val="0"/>
      <w:marTop w:val="0"/>
      <w:marBottom w:val="0"/>
      <w:divBdr>
        <w:top w:val="none" w:sz="0" w:space="0" w:color="auto"/>
        <w:left w:val="none" w:sz="0" w:space="0" w:color="auto"/>
        <w:bottom w:val="none" w:sz="0" w:space="0" w:color="auto"/>
        <w:right w:val="none" w:sz="0" w:space="0" w:color="auto"/>
      </w:divBdr>
    </w:div>
    <w:div w:id="918753745">
      <w:bodyDiv w:val="1"/>
      <w:marLeft w:val="0"/>
      <w:marRight w:val="0"/>
      <w:marTop w:val="0"/>
      <w:marBottom w:val="0"/>
      <w:divBdr>
        <w:top w:val="none" w:sz="0" w:space="0" w:color="auto"/>
        <w:left w:val="none" w:sz="0" w:space="0" w:color="auto"/>
        <w:bottom w:val="none" w:sz="0" w:space="0" w:color="auto"/>
        <w:right w:val="none" w:sz="0" w:space="0" w:color="auto"/>
      </w:divBdr>
    </w:div>
    <w:div w:id="986471439">
      <w:bodyDiv w:val="1"/>
      <w:marLeft w:val="0"/>
      <w:marRight w:val="0"/>
      <w:marTop w:val="0"/>
      <w:marBottom w:val="0"/>
      <w:divBdr>
        <w:top w:val="none" w:sz="0" w:space="0" w:color="auto"/>
        <w:left w:val="none" w:sz="0" w:space="0" w:color="auto"/>
        <w:bottom w:val="none" w:sz="0" w:space="0" w:color="auto"/>
        <w:right w:val="none" w:sz="0" w:space="0" w:color="auto"/>
      </w:divBdr>
    </w:div>
    <w:div w:id="1106147856">
      <w:bodyDiv w:val="1"/>
      <w:marLeft w:val="0"/>
      <w:marRight w:val="0"/>
      <w:marTop w:val="0"/>
      <w:marBottom w:val="0"/>
      <w:divBdr>
        <w:top w:val="none" w:sz="0" w:space="0" w:color="auto"/>
        <w:left w:val="none" w:sz="0" w:space="0" w:color="auto"/>
        <w:bottom w:val="none" w:sz="0" w:space="0" w:color="auto"/>
        <w:right w:val="none" w:sz="0" w:space="0" w:color="auto"/>
      </w:divBdr>
    </w:div>
    <w:div w:id="1144274148">
      <w:bodyDiv w:val="1"/>
      <w:marLeft w:val="0"/>
      <w:marRight w:val="0"/>
      <w:marTop w:val="0"/>
      <w:marBottom w:val="0"/>
      <w:divBdr>
        <w:top w:val="none" w:sz="0" w:space="0" w:color="auto"/>
        <w:left w:val="none" w:sz="0" w:space="0" w:color="auto"/>
        <w:bottom w:val="none" w:sz="0" w:space="0" w:color="auto"/>
        <w:right w:val="none" w:sz="0" w:space="0" w:color="auto"/>
      </w:divBdr>
    </w:div>
    <w:div w:id="1183472629">
      <w:bodyDiv w:val="1"/>
      <w:marLeft w:val="0"/>
      <w:marRight w:val="0"/>
      <w:marTop w:val="0"/>
      <w:marBottom w:val="0"/>
      <w:divBdr>
        <w:top w:val="none" w:sz="0" w:space="0" w:color="auto"/>
        <w:left w:val="none" w:sz="0" w:space="0" w:color="auto"/>
        <w:bottom w:val="none" w:sz="0" w:space="0" w:color="auto"/>
        <w:right w:val="none" w:sz="0" w:space="0" w:color="auto"/>
      </w:divBdr>
    </w:div>
    <w:div w:id="1205486384">
      <w:bodyDiv w:val="1"/>
      <w:marLeft w:val="0"/>
      <w:marRight w:val="0"/>
      <w:marTop w:val="0"/>
      <w:marBottom w:val="0"/>
      <w:divBdr>
        <w:top w:val="none" w:sz="0" w:space="0" w:color="auto"/>
        <w:left w:val="none" w:sz="0" w:space="0" w:color="auto"/>
        <w:bottom w:val="none" w:sz="0" w:space="0" w:color="auto"/>
        <w:right w:val="none" w:sz="0" w:space="0" w:color="auto"/>
      </w:divBdr>
    </w:div>
    <w:div w:id="1215970860">
      <w:bodyDiv w:val="1"/>
      <w:marLeft w:val="0"/>
      <w:marRight w:val="0"/>
      <w:marTop w:val="0"/>
      <w:marBottom w:val="0"/>
      <w:divBdr>
        <w:top w:val="none" w:sz="0" w:space="0" w:color="auto"/>
        <w:left w:val="none" w:sz="0" w:space="0" w:color="auto"/>
        <w:bottom w:val="none" w:sz="0" w:space="0" w:color="auto"/>
        <w:right w:val="none" w:sz="0" w:space="0" w:color="auto"/>
      </w:divBdr>
    </w:div>
    <w:div w:id="1218512905">
      <w:bodyDiv w:val="1"/>
      <w:marLeft w:val="0"/>
      <w:marRight w:val="0"/>
      <w:marTop w:val="0"/>
      <w:marBottom w:val="0"/>
      <w:divBdr>
        <w:top w:val="none" w:sz="0" w:space="0" w:color="auto"/>
        <w:left w:val="none" w:sz="0" w:space="0" w:color="auto"/>
        <w:bottom w:val="none" w:sz="0" w:space="0" w:color="auto"/>
        <w:right w:val="none" w:sz="0" w:space="0" w:color="auto"/>
      </w:divBdr>
    </w:div>
    <w:div w:id="1225800783">
      <w:bodyDiv w:val="1"/>
      <w:marLeft w:val="0"/>
      <w:marRight w:val="0"/>
      <w:marTop w:val="0"/>
      <w:marBottom w:val="0"/>
      <w:divBdr>
        <w:top w:val="none" w:sz="0" w:space="0" w:color="auto"/>
        <w:left w:val="none" w:sz="0" w:space="0" w:color="auto"/>
        <w:bottom w:val="none" w:sz="0" w:space="0" w:color="auto"/>
        <w:right w:val="none" w:sz="0" w:space="0" w:color="auto"/>
      </w:divBdr>
    </w:div>
    <w:div w:id="1229607977">
      <w:bodyDiv w:val="1"/>
      <w:marLeft w:val="0"/>
      <w:marRight w:val="0"/>
      <w:marTop w:val="0"/>
      <w:marBottom w:val="0"/>
      <w:divBdr>
        <w:top w:val="none" w:sz="0" w:space="0" w:color="auto"/>
        <w:left w:val="none" w:sz="0" w:space="0" w:color="auto"/>
        <w:bottom w:val="none" w:sz="0" w:space="0" w:color="auto"/>
        <w:right w:val="none" w:sz="0" w:space="0" w:color="auto"/>
      </w:divBdr>
    </w:div>
    <w:div w:id="1232305826">
      <w:bodyDiv w:val="1"/>
      <w:marLeft w:val="0"/>
      <w:marRight w:val="0"/>
      <w:marTop w:val="0"/>
      <w:marBottom w:val="0"/>
      <w:divBdr>
        <w:top w:val="none" w:sz="0" w:space="0" w:color="auto"/>
        <w:left w:val="none" w:sz="0" w:space="0" w:color="auto"/>
        <w:bottom w:val="none" w:sz="0" w:space="0" w:color="auto"/>
        <w:right w:val="none" w:sz="0" w:space="0" w:color="auto"/>
      </w:divBdr>
    </w:div>
    <w:div w:id="1242060336">
      <w:bodyDiv w:val="1"/>
      <w:marLeft w:val="0"/>
      <w:marRight w:val="0"/>
      <w:marTop w:val="0"/>
      <w:marBottom w:val="0"/>
      <w:divBdr>
        <w:top w:val="none" w:sz="0" w:space="0" w:color="auto"/>
        <w:left w:val="none" w:sz="0" w:space="0" w:color="auto"/>
        <w:bottom w:val="none" w:sz="0" w:space="0" w:color="auto"/>
        <w:right w:val="none" w:sz="0" w:space="0" w:color="auto"/>
      </w:divBdr>
    </w:div>
    <w:div w:id="1328245425">
      <w:bodyDiv w:val="1"/>
      <w:marLeft w:val="0"/>
      <w:marRight w:val="0"/>
      <w:marTop w:val="0"/>
      <w:marBottom w:val="0"/>
      <w:divBdr>
        <w:top w:val="none" w:sz="0" w:space="0" w:color="auto"/>
        <w:left w:val="none" w:sz="0" w:space="0" w:color="auto"/>
        <w:bottom w:val="none" w:sz="0" w:space="0" w:color="auto"/>
        <w:right w:val="none" w:sz="0" w:space="0" w:color="auto"/>
      </w:divBdr>
    </w:div>
    <w:div w:id="1329095789">
      <w:bodyDiv w:val="1"/>
      <w:marLeft w:val="0"/>
      <w:marRight w:val="0"/>
      <w:marTop w:val="0"/>
      <w:marBottom w:val="0"/>
      <w:divBdr>
        <w:top w:val="none" w:sz="0" w:space="0" w:color="auto"/>
        <w:left w:val="none" w:sz="0" w:space="0" w:color="auto"/>
        <w:bottom w:val="none" w:sz="0" w:space="0" w:color="auto"/>
        <w:right w:val="none" w:sz="0" w:space="0" w:color="auto"/>
      </w:divBdr>
    </w:div>
    <w:div w:id="1362053834">
      <w:bodyDiv w:val="1"/>
      <w:marLeft w:val="0"/>
      <w:marRight w:val="0"/>
      <w:marTop w:val="0"/>
      <w:marBottom w:val="0"/>
      <w:divBdr>
        <w:top w:val="none" w:sz="0" w:space="0" w:color="auto"/>
        <w:left w:val="none" w:sz="0" w:space="0" w:color="auto"/>
        <w:bottom w:val="none" w:sz="0" w:space="0" w:color="auto"/>
        <w:right w:val="none" w:sz="0" w:space="0" w:color="auto"/>
      </w:divBdr>
    </w:div>
    <w:div w:id="1367562475">
      <w:bodyDiv w:val="1"/>
      <w:marLeft w:val="0"/>
      <w:marRight w:val="0"/>
      <w:marTop w:val="0"/>
      <w:marBottom w:val="0"/>
      <w:divBdr>
        <w:top w:val="none" w:sz="0" w:space="0" w:color="auto"/>
        <w:left w:val="none" w:sz="0" w:space="0" w:color="auto"/>
        <w:bottom w:val="none" w:sz="0" w:space="0" w:color="auto"/>
        <w:right w:val="none" w:sz="0" w:space="0" w:color="auto"/>
      </w:divBdr>
    </w:div>
    <w:div w:id="1401559106">
      <w:bodyDiv w:val="1"/>
      <w:marLeft w:val="0"/>
      <w:marRight w:val="0"/>
      <w:marTop w:val="0"/>
      <w:marBottom w:val="0"/>
      <w:divBdr>
        <w:top w:val="none" w:sz="0" w:space="0" w:color="auto"/>
        <w:left w:val="none" w:sz="0" w:space="0" w:color="auto"/>
        <w:bottom w:val="none" w:sz="0" w:space="0" w:color="auto"/>
        <w:right w:val="none" w:sz="0" w:space="0" w:color="auto"/>
      </w:divBdr>
    </w:div>
    <w:div w:id="1401754879">
      <w:bodyDiv w:val="1"/>
      <w:marLeft w:val="0"/>
      <w:marRight w:val="0"/>
      <w:marTop w:val="0"/>
      <w:marBottom w:val="0"/>
      <w:divBdr>
        <w:top w:val="none" w:sz="0" w:space="0" w:color="auto"/>
        <w:left w:val="none" w:sz="0" w:space="0" w:color="auto"/>
        <w:bottom w:val="none" w:sz="0" w:space="0" w:color="auto"/>
        <w:right w:val="none" w:sz="0" w:space="0" w:color="auto"/>
      </w:divBdr>
    </w:div>
    <w:div w:id="1428503982">
      <w:bodyDiv w:val="1"/>
      <w:marLeft w:val="0"/>
      <w:marRight w:val="0"/>
      <w:marTop w:val="0"/>
      <w:marBottom w:val="0"/>
      <w:divBdr>
        <w:top w:val="none" w:sz="0" w:space="0" w:color="auto"/>
        <w:left w:val="none" w:sz="0" w:space="0" w:color="auto"/>
        <w:bottom w:val="none" w:sz="0" w:space="0" w:color="auto"/>
        <w:right w:val="none" w:sz="0" w:space="0" w:color="auto"/>
      </w:divBdr>
    </w:div>
    <w:div w:id="1444304933">
      <w:bodyDiv w:val="1"/>
      <w:marLeft w:val="0"/>
      <w:marRight w:val="0"/>
      <w:marTop w:val="0"/>
      <w:marBottom w:val="0"/>
      <w:divBdr>
        <w:top w:val="none" w:sz="0" w:space="0" w:color="auto"/>
        <w:left w:val="none" w:sz="0" w:space="0" w:color="auto"/>
        <w:bottom w:val="none" w:sz="0" w:space="0" w:color="auto"/>
        <w:right w:val="none" w:sz="0" w:space="0" w:color="auto"/>
      </w:divBdr>
    </w:div>
    <w:div w:id="1448348197">
      <w:bodyDiv w:val="1"/>
      <w:marLeft w:val="0"/>
      <w:marRight w:val="0"/>
      <w:marTop w:val="0"/>
      <w:marBottom w:val="0"/>
      <w:divBdr>
        <w:top w:val="none" w:sz="0" w:space="0" w:color="auto"/>
        <w:left w:val="none" w:sz="0" w:space="0" w:color="auto"/>
        <w:bottom w:val="none" w:sz="0" w:space="0" w:color="auto"/>
        <w:right w:val="none" w:sz="0" w:space="0" w:color="auto"/>
      </w:divBdr>
    </w:div>
    <w:div w:id="1457718540">
      <w:bodyDiv w:val="1"/>
      <w:marLeft w:val="0"/>
      <w:marRight w:val="0"/>
      <w:marTop w:val="0"/>
      <w:marBottom w:val="0"/>
      <w:divBdr>
        <w:top w:val="none" w:sz="0" w:space="0" w:color="auto"/>
        <w:left w:val="none" w:sz="0" w:space="0" w:color="auto"/>
        <w:bottom w:val="none" w:sz="0" w:space="0" w:color="auto"/>
        <w:right w:val="none" w:sz="0" w:space="0" w:color="auto"/>
      </w:divBdr>
    </w:div>
    <w:div w:id="1558735146">
      <w:bodyDiv w:val="1"/>
      <w:marLeft w:val="0"/>
      <w:marRight w:val="0"/>
      <w:marTop w:val="0"/>
      <w:marBottom w:val="0"/>
      <w:divBdr>
        <w:top w:val="none" w:sz="0" w:space="0" w:color="auto"/>
        <w:left w:val="none" w:sz="0" w:space="0" w:color="auto"/>
        <w:bottom w:val="none" w:sz="0" w:space="0" w:color="auto"/>
        <w:right w:val="none" w:sz="0" w:space="0" w:color="auto"/>
      </w:divBdr>
    </w:div>
    <w:div w:id="1679312372">
      <w:bodyDiv w:val="1"/>
      <w:marLeft w:val="0"/>
      <w:marRight w:val="0"/>
      <w:marTop w:val="0"/>
      <w:marBottom w:val="0"/>
      <w:divBdr>
        <w:top w:val="none" w:sz="0" w:space="0" w:color="auto"/>
        <w:left w:val="none" w:sz="0" w:space="0" w:color="auto"/>
        <w:bottom w:val="none" w:sz="0" w:space="0" w:color="auto"/>
        <w:right w:val="none" w:sz="0" w:space="0" w:color="auto"/>
      </w:divBdr>
    </w:div>
    <w:div w:id="1681201532">
      <w:bodyDiv w:val="1"/>
      <w:marLeft w:val="0"/>
      <w:marRight w:val="0"/>
      <w:marTop w:val="0"/>
      <w:marBottom w:val="0"/>
      <w:divBdr>
        <w:top w:val="none" w:sz="0" w:space="0" w:color="auto"/>
        <w:left w:val="none" w:sz="0" w:space="0" w:color="auto"/>
        <w:bottom w:val="none" w:sz="0" w:space="0" w:color="auto"/>
        <w:right w:val="none" w:sz="0" w:space="0" w:color="auto"/>
      </w:divBdr>
    </w:div>
    <w:div w:id="1720013386">
      <w:bodyDiv w:val="1"/>
      <w:marLeft w:val="0"/>
      <w:marRight w:val="0"/>
      <w:marTop w:val="0"/>
      <w:marBottom w:val="0"/>
      <w:divBdr>
        <w:top w:val="none" w:sz="0" w:space="0" w:color="auto"/>
        <w:left w:val="none" w:sz="0" w:space="0" w:color="auto"/>
        <w:bottom w:val="none" w:sz="0" w:space="0" w:color="auto"/>
        <w:right w:val="none" w:sz="0" w:space="0" w:color="auto"/>
      </w:divBdr>
    </w:div>
    <w:div w:id="1730415162">
      <w:bodyDiv w:val="1"/>
      <w:marLeft w:val="0"/>
      <w:marRight w:val="0"/>
      <w:marTop w:val="0"/>
      <w:marBottom w:val="0"/>
      <w:divBdr>
        <w:top w:val="none" w:sz="0" w:space="0" w:color="auto"/>
        <w:left w:val="none" w:sz="0" w:space="0" w:color="auto"/>
        <w:bottom w:val="none" w:sz="0" w:space="0" w:color="auto"/>
        <w:right w:val="none" w:sz="0" w:space="0" w:color="auto"/>
      </w:divBdr>
    </w:div>
    <w:div w:id="1762264435">
      <w:bodyDiv w:val="1"/>
      <w:marLeft w:val="0"/>
      <w:marRight w:val="0"/>
      <w:marTop w:val="0"/>
      <w:marBottom w:val="0"/>
      <w:divBdr>
        <w:top w:val="none" w:sz="0" w:space="0" w:color="auto"/>
        <w:left w:val="none" w:sz="0" w:space="0" w:color="auto"/>
        <w:bottom w:val="none" w:sz="0" w:space="0" w:color="auto"/>
        <w:right w:val="none" w:sz="0" w:space="0" w:color="auto"/>
      </w:divBdr>
    </w:div>
    <w:div w:id="1842234836">
      <w:bodyDiv w:val="1"/>
      <w:marLeft w:val="0"/>
      <w:marRight w:val="0"/>
      <w:marTop w:val="0"/>
      <w:marBottom w:val="0"/>
      <w:divBdr>
        <w:top w:val="none" w:sz="0" w:space="0" w:color="auto"/>
        <w:left w:val="none" w:sz="0" w:space="0" w:color="auto"/>
        <w:bottom w:val="none" w:sz="0" w:space="0" w:color="auto"/>
        <w:right w:val="none" w:sz="0" w:space="0" w:color="auto"/>
      </w:divBdr>
    </w:div>
    <w:div w:id="1870680160">
      <w:bodyDiv w:val="1"/>
      <w:marLeft w:val="0"/>
      <w:marRight w:val="0"/>
      <w:marTop w:val="0"/>
      <w:marBottom w:val="0"/>
      <w:divBdr>
        <w:top w:val="none" w:sz="0" w:space="0" w:color="auto"/>
        <w:left w:val="none" w:sz="0" w:space="0" w:color="auto"/>
        <w:bottom w:val="none" w:sz="0" w:space="0" w:color="auto"/>
        <w:right w:val="none" w:sz="0" w:space="0" w:color="auto"/>
      </w:divBdr>
    </w:div>
    <w:div w:id="1873491541">
      <w:bodyDiv w:val="1"/>
      <w:marLeft w:val="0"/>
      <w:marRight w:val="0"/>
      <w:marTop w:val="0"/>
      <w:marBottom w:val="0"/>
      <w:divBdr>
        <w:top w:val="none" w:sz="0" w:space="0" w:color="auto"/>
        <w:left w:val="none" w:sz="0" w:space="0" w:color="auto"/>
        <w:bottom w:val="none" w:sz="0" w:space="0" w:color="auto"/>
        <w:right w:val="none" w:sz="0" w:space="0" w:color="auto"/>
      </w:divBdr>
    </w:div>
    <w:div w:id="1956206000">
      <w:bodyDiv w:val="1"/>
      <w:marLeft w:val="0"/>
      <w:marRight w:val="0"/>
      <w:marTop w:val="0"/>
      <w:marBottom w:val="0"/>
      <w:divBdr>
        <w:top w:val="none" w:sz="0" w:space="0" w:color="auto"/>
        <w:left w:val="none" w:sz="0" w:space="0" w:color="auto"/>
        <w:bottom w:val="none" w:sz="0" w:space="0" w:color="auto"/>
        <w:right w:val="none" w:sz="0" w:space="0" w:color="auto"/>
      </w:divBdr>
    </w:div>
    <w:div w:id="1959022098">
      <w:bodyDiv w:val="1"/>
      <w:marLeft w:val="0"/>
      <w:marRight w:val="0"/>
      <w:marTop w:val="0"/>
      <w:marBottom w:val="0"/>
      <w:divBdr>
        <w:top w:val="none" w:sz="0" w:space="0" w:color="auto"/>
        <w:left w:val="none" w:sz="0" w:space="0" w:color="auto"/>
        <w:bottom w:val="none" w:sz="0" w:space="0" w:color="auto"/>
        <w:right w:val="none" w:sz="0" w:space="0" w:color="auto"/>
      </w:divBdr>
    </w:div>
    <w:div w:id="2008440355">
      <w:bodyDiv w:val="1"/>
      <w:marLeft w:val="0"/>
      <w:marRight w:val="0"/>
      <w:marTop w:val="0"/>
      <w:marBottom w:val="0"/>
      <w:divBdr>
        <w:top w:val="none" w:sz="0" w:space="0" w:color="auto"/>
        <w:left w:val="none" w:sz="0" w:space="0" w:color="auto"/>
        <w:bottom w:val="none" w:sz="0" w:space="0" w:color="auto"/>
        <w:right w:val="none" w:sz="0" w:space="0" w:color="auto"/>
      </w:divBdr>
    </w:div>
    <w:div w:id="2103912174">
      <w:bodyDiv w:val="1"/>
      <w:marLeft w:val="0"/>
      <w:marRight w:val="0"/>
      <w:marTop w:val="0"/>
      <w:marBottom w:val="0"/>
      <w:divBdr>
        <w:top w:val="none" w:sz="0" w:space="0" w:color="auto"/>
        <w:left w:val="none" w:sz="0" w:space="0" w:color="auto"/>
        <w:bottom w:val="none" w:sz="0" w:space="0" w:color="auto"/>
        <w:right w:val="none" w:sz="0" w:space="0" w:color="auto"/>
      </w:divBdr>
    </w:div>
    <w:div w:id="214645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aximilien.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economie.gouv.fr/daj/formulaires-marches-publics" TargetMode="External"/><Relationship Id="rId17" Type="http://schemas.openxmlformats.org/officeDocument/2006/relationships/hyperlink" Target="mailto:greffe.ta-cergy-pontoise@juradm.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aximilien.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ximilien.f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lsti-certification.fr/" TargetMode="External"/><Relationship Id="rId23" Type="http://schemas.openxmlformats.org/officeDocument/2006/relationships/footer" Target="footer3.xml"/><Relationship Id="rId10" Type="http://schemas.openxmlformats.org/officeDocument/2006/relationships/hyperlink" Target="https://www.maximilien.f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maximilien.fr/" TargetMode="External"/><Relationship Id="rId14" Type="http://schemas.openxmlformats.org/officeDocument/2006/relationships/hyperlink" Target="https://www.maximilien.fr/"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2179BB-048E-4029-871C-358DE312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17</Pages>
  <Words>5101</Words>
  <Characters>28056</Characters>
  <Application>Microsoft Office Word</Application>
  <DocSecurity>0</DocSecurity>
  <Lines>233</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8.2.3 « RCPAGNOL »</vt:lpstr>
      <vt:lpstr>8.2.3 « RCPAGNOL »</vt:lpstr>
    </vt:vector>
  </TitlesOfParts>
  <Company>Grizli777</Company>
  <LinksUpToDate>false</LinksUpToDate>
  <CharactersWithSpaces>33091</CharactersWithSpaces>
  <SharedDoc>false</SharedDoc>
  <HLinks>
    <vt:vector size="12" baseType="variant">
      <vt:variant>
        <vt:i4>5046363</vt:i4>
      </vt:variant>
      <vt:variant>
        <vt:i4>3</vt:i4>
      </vt:variant>
      <vt:variant>
        <vt:i4>0</vt:i4>
      </vt:variant>
      <vt:variant>
        <vt:i4>5</vt:i4>
      </vt:variant>
      <vt:variant>
        <vt:lpwstr>http://www.lsti-certification.fr/</vt:lpwstr>
      </vt:variant>
      <vt:variant>
        <vt:lpwstr/>
      </vt:variant>
      <vt:variant>
        <vt:i4>3</vt:i4>
      </vt:variant>
      <vt:variant>
        <vt:i4>0</vt:i4>
      </vt:variant>
      <vt:variant>
        <vt:i4>0</vt:i4>
      </vt:variant>
      <vt:variant>
        <vt:i4>5</vt:i4>
      </vt:variant>
      <vt:variant>
        <vt:lpwstr>https://www.economie.gouv.fr/daj/formulaires-marches-publics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8.2.3 « RCPAGNOL »</dc:title>
  <dc:subject/>
  <dc:creator>CG95</dc:creator>
  <cp:keywords/>
  <cp:lastModifiedBy>Arima2</cp:lastModifiedBy>
  <cp:revision>270</cp:revision>
  <cp:lastPrinted>2016-06-16T14:54:00Z</cp:lastPrinted>
  <dcterms:created xsi:type="dcterms:W3CDTF">2021-07-28T07:44:00Z</dcterms:created>
  <dcterms:modified xsi:type="dcterms:W3CDTF">2026-05-29T06:37:00Z</dcterms:modified>
</cp:coreProperties>
</file>